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CA7E65" w14:textId="77777777" w:rsidR="00B3749A" w:rsidRPr="00ED20BE" w:rsidRDefault="00B607D3">
      <w:pPr>
        <w:rPr>
          <w:lang w:val="es-PA"/>
        </w:rPr>
      </w:pPr>
      <w:bookmarkStart w:id="0" w:name="_GoBack"/>
      <w:bookmarkEnd w:id="0"/>
      <w:r w:rsidRPr="00ED20BE">
        <w:rPr>
          <w:lang w:val="es-PA"/>
        </w:rPr>
        <w:t xml:space="preserve">GEF </w:t>
      </w:r>
      <w:proofErr w:type="spellStart"/>
      <w:r w:rsidRPr="00ED20BE">
        <w:rPr>
          <w:lang w:val="es-PA"/>
        </w:rPr>
        <w:t>Review</w:t>
      </w:r>
      <w:proofErr w:type="spellEnd"/>
      <w:r w:rsidRPr="00ED20BE">
        <w:rPr>
          <w:lang w:val="es-PA"/>
        </w:rPr>
        <w:t xml:space="preserve"> GEF 9038 SUD</w:t>
      </w:r>
      <w:r w:rsidR="009A371D" w:rsidRPr="00ED20BE">
        <w:rPr>
          <w:lang w:val="es-PA"/>
        </w:rPr>
        <w:t>, El Salvador</w:t>
      </w:r>
    </w:p>
    <w:p w14:paraId="2A767827" w14:textId="7135E4B2" w:rsidR="00B16B8C" w:rsidRDefault="00B16B8C">
      <w:r>
        <w:t>23 March 2019</w:t>
      </w:r>
    </w:p>
    <w:p w14:paraId="3B937255" w14:textId="77777777" w:rsidR="00ED20BE" w:rsidRPr="00B16B8C" w:rsidRDefault="00ED20BE"/>
    <w:tbl>
      <w:tblPr>
        <w:tblStyle w:val="TableGrid"/>
        <w:tblW w:w="0" w:type="auto"/>
        <w:tblCellMar>
          <w:left w:w="57" w:type="dxa"/>
          <w:right w:w="57" w:type="dxa"/>
        </w:tblCellMar>
        <w:tblLook w:val="04A0" w:firstRow="1" w:lastRow="0" w:firstColumn="1" w:lastColumn="0" w:noHBand="0" w:noVBand="1"/>
      </w:tblPr>
      <w:tblGrid>
        <w:gridCol w:w="562"/>
        <w:gridCol w:w="4833"/>
        <w:gridCol w:w="5040"/>
        <w:gridCol w:w="2515"/>
      </w:tblGrid>
      <w:tr w:rsidR="009A371D" w:rsidRPr="00B16B8C" w14:paraId="5C5F9569" w14:textId="77777777" w:rsidTr="009E6F36">
        <w:trPr>
          <w:tblHeader/>
        </w:trPr>
        <w:tc>
          <w:tcPr>
            <w:tcW w:w="5395" w:type="dxa"/>
            <w:gridSpan w:val="2"/>
          </w:tcPr>
          <w:p w14:paraId="755FDB67" w14:textId="77777777" w:rsidR="009A371D" w:rsidRPr="00B16B8C" w:rsidRDefault="009A371D">
            <w:pPr>
              <w:rPr>
                <w:b/>
                <w:smallCaps/>
              </w:rPr>
            </w:pPr>
            <w:r w:rsidRPr="00B16B8C">
              <w:rPr>
                <w:b/>
                <w:smallCaps/>
              </w:rPr>
              <w:t>GEF SEC Comments</w:t>
            </w:r>
          </w:p>
        </w:tc>
        <w:tc>
          <w:tcPr>
            <w:tcW w:w="5040" w:type="dxa"/>
          </w:tcPr>
          <w:p w14:paraId="79710237" w14:textId="77777777" w:rsidR="009A371D" w:rsidRPr="00B16B8C" w:rsidRDefault="009A371D">
            <w:pPr>
              <w:rPr>
                <w:b/>
                <w:smallCaps/>
              </w:rPr>
            </w:pPr>
            <w:r w:rsidRPr="00B16B8C">
              <w:rPr>
                <w:b/>
                <w:smallCaps/>
              </w:rPr>
              <w:t>Response</w:t>
            </w:r>
          </w:p>
        </w:tc>
        <w:tc>
          <w:tcPr>
            <w:tcW w:w="2515" w:type="dxa"/>
          </w:tcPr>
          <w:p w14:paraId="7F6EE54C" w14:textId="1D39A7B6" w:rsidR="009A371D" w:rsidRPr="00B16B8C" w:rsidRDefault="009A371D">
            <w:pPr>
              <w:rPr>
                <w:b/>
                <w:smallCaps/>
              </w:rPr>
            </w:pPr>
            <w:r w:rsidRPr="00B16B8C">
              <w:rPr>
                <w:b/>
                <w:smallCaps/>
              </w:rPr>
              <w:t>Proposed Action</w:t>
            </w:r>
            <w:r w:rsidR="00466C5A" w:rsidRPr="00B16B8C">
              <w:rPr>
                <w:b/>
                <w:smallCaps/>
              </w:rPr>
              <w:t xml:space="preserve"> (Mar 2019)</w:t>
            </w:r>
          </w:p>
        </w:tc>
      </w:tr>
      <w:tr w:rsidR="00B607D3" w:rsidRPr="00B16B8C" w14:paraId="40668F2D" w14:textId="77777777" w:rsidTr="00B607D3">
        <w:tc>
          <w:tcPr>
            <w:tcW w:w="562" w:type="dxa"/>
          </w:tcPr>
          <w:p w14:paraId="59F3C046" w14:textId="77777777" w:rsidR="00B607D3" w:rsidRPr="00B16B8C" w:rsidRDefault="00B607D3">
            <w:pPr>
              <w:rPr>
                <w:b/>
                <w:sz w:val="20"/>
              </w:rPr>
            </w:pPr>
            <w:r w:rsidRPr="00B16B8C">
              <w:rPr>
                <w:b/>
                <w:sz w:val="20"/>
              </w:rPr>
              <w:t>1.</w:t>
            </w:r>
          </w:p>
        </w:tc>
        <w:tc>
          <w:tcPr>
            <w:tcW w:w="12388" w:type="dxa"/>
            <w:gridSpan w:val="3"/>
          </w:tcPr>
          <w:p w14:paraId="7724232E" w14:textId="77777777" w:rsidR="00B607D3" w:rsidRPr="00B16B8C" w:rsidRDefault="00B607D3" w:rsidP="00B607D3">
            <w:pPr>
              <w:jc w:val="center"/>
              <w:rPr>
                <w:sz w:val="20"/>
              </w:rPr>
            </w:pPr>
            <w:r w:rsidRPr="00B16B8C">
              <w:rPr>
                <w:b/>
                <w:sz w:val="20"/>
              </w:rPr>
              <w:t>If there are any changes from that presented in the PIF, have justifications been provided?</w:t>
            </w:r>
          </w:p>
        </w:tc>
      </w:tr>
      <w:tr w:rsidR="00555043" w:rsidRPr="00B16B8C" w14:paraId="1766AF72" w14:textId="77777777" w:rsidTr="009E6F36">
        <w:tc>
          <w:tcPr>
            <w:tcW w:w="562" w:type="dxa"/>
          </w:tcPr>
          <w:p w14:paraId="387A5070" w14:textId="51CDF500" w:rsidR="00555043" w:rsidRPr="00B16B8C" w:rsidRDefault="00D75837">
            <w:pPr>
              <w:rPr>
                <w:sz w:val="20"/>
              </w:rPr>
            </w:pPr>
            <w:r>
              <w:rPr>
                <w:sz w:val="20"/>
              </w:rPr>
              <w:t>1.1</w:t>
            </w:r>
          </w:p>
        </w:tc>
        <w:tc>
          <w:tcPr>
            <w:tcW w:w="4833" w:type="dxa"/>
          </w:tcPr>
          <w:p w14:paraId="476CB825" w14:textId="47392FD1" w:rsidR="00555043" w:rsidRPr="00B16B8C" w:rsidRDefault="00555043">
            <w:pPr>
              <w:rPr>
                <w:sz w:val="20"/>
              </w:rPr>
            </w:pPr>
            <w:proofErr w:type="gramStart"/>
            <w:r w:rsidRPr="00B16B8C">
              <w:rPr>
                <w:sz w:val="20"/>
              </w:rPr>
              <w:t>The majority of</w:t>
            </w:r>
            <w:proofErr w:type="gramEnd"/>
            <w:r w:rsidRPr="00B16B8C">
              <w:rPr>
                <w:sz w:val="20"/>
              </w:rPr>
              <w:t xml:space="preserve"> resources were dedicated to energy efficiency measures in public transport (former component 2) and in the municipal sector (former component 3). Now the project is allocating significant resources to a completely new component focused on capacity building (component 2), above and beyond the institutional strengthening expected in component 1 and what already was included under components 2 and 3, and has significantly scaled down the expected support for actual low-emission mobility and energy efficiency measures (now only in component 3).</w:t>
            </w:r>
          </w:p>
        </w:tc>
        <w:tc>
          <w:tcPr>
            <w:tcW w:w="5040" w:type="dxa"/>
          </w:tcPr>
          <w:p w14:paraId="0BD0F93B" w14:textId="77777777" w:rsidR="002F1A3C" w:rsidRDefault="009E6F36" w:rsidP="002B5807">
            <w:pPr>
              <w:rPr>
                <w:sz w:val="20"/>
              </w:rPr>
            </w:pPr>
            <w:r w:rsidRPr="00B16B8C">
              <w:rPr>
                <w:sz w:val="20"/>
              </w:rPr>
              <w:t>The P</w:t>
            </w:r>
            <w:r w:rsidR="00466C5A" w:rsidRPr="00B16B8C">
              <w:rPr>
                <w:sz w:val="20"/>
              </w:rPr>
              <w:t>PG</w:t>
            </w:r>
            <w:r w:rsidRPr="00B16B8C">
              <w:rPr>
                <w:sz w:val="20"/>
              </w:rPr>
              <w:t xml:space="preserve"> identified weak </w:t>
            </w:r>
            <w:r w:rsidR="00466C5A" w:rsidRPr="00B16B8C">
              <w:rPr>
                <w:sz w:val="20"/>
              </w:rPr>
              <w:t xml:space="preserve">national </w:t>
            </w:r>
            <w:r w:rsidRPr="00B16B8C">
              <w:rPr>
                <w:sz w:val="20"/>
              </w:rPr>
              <w:t xml:space="preserve">capacities for sustainable </w:t>
            </w:r>
            <w:r w:rsidR="00466C5A" w:rsidRPr="00B16B8C">
              <w:rPr>
                <w:sz w:val="20"/>
              </w:rPr>
              <w:t xml:space="preserve">urban </w:t>
            </w:r>
            <w:r w:rsidRPr="00B16B8C">
              <w:rPr>
                <w:sz w:val="20"/>
              </w:rPr>
              <w:t xml:space="preserve">planning and mobility as a transversal problem. Moreover, several </w:t>
            </w:r>
            <w:r w:rsidR="002B5807" w:rsidRPr="00B16B8C">
              <w:rPr>
                <w:sz w:val="20"/>
              </w:rPr>
              <w:t>key condition</w:t>
            </w:r>
            <w:r w:rsidRPr="00B16B8C">
              <w:rPr>
                <w:sz w:val="20"/>
              </w:rPr>
              <w:t xml:space="preserve">s assumed at PIF are </w:t>
            </w:r>
            <w:proofErr w:type="gramStart"/>
            <w:r w:rsidRPr="00B16B8C">
              <w:rPr>
                <w:sz w:val="20"/>
              </w:rPr>
              <w:t>actually not</w:t>
            </w:r>
            <w:proofErr w:type="gramEnd"/>
            <w:r w:rsidRPr="00B16B8C">
              <w:rPr>
                <w:sz w:val="20"/>
              </w:rPr>
              <w:t xml:space="preserve"> </w:t>
            </w:r>
            <w:r w:rsidR="00466C5A" w:rsidRPr="00B16B8C">
              <w:rPr>
                <w:sz w:val="20"/>
              </w:rPr>
              <w:t>fulfilled</w:t>
            </w:r>
            <w:r w:rsidRPr="00B16B8C">
              <w:rPr>
                <w:sz w:val="20"/>
              </w:rPr>
              <w:t>, in the first place the institutional and policy framework. Th</w:t>
            </w:r>
            <w:r w:rsidR="002F1A3C">
              <w:rPr>
                <w:sz w:val="20"/>
              </w:rPr>
              <w:t xml:space="preserve">e process </w:t>
            </w:r>
            <w:r w:rsidRPr="00B16B8C">
              <w:rPr>
                <w:sz w:val="20"/>
              </w:rPr>
              <w:t xml:space="preserve">of institution building </w:t>
            </w:r>
            <w:r w:rsidR="002F1A3C">
              <w:rPr>
                <w:sz w:val="20"/>
              </w:rPr>
              <w:t xml:space="preserve">in </w:t>
            </w:r>
            <w:r w:rsidRPr="00B16B8C">
              <w:rPr>
                <w:sz w:val="20"/>
              </w:rPr>
              <w:t xml:space="preserve">the country </w:t>
            </w:r>
            <w:r w:rsidR="002F1A3C">
              <w:rPr>
                <w:sz w:val="20"/>
              </w:rPr>
              <w:t xml:space="preserve">since </w:t>
            </w:r>
            <w:r w:rsidRPr="00B16B8C">
              <w:rPr>
                <w:sz w:val="20"/>
              </w:rPr>
              <w:t>the armed conflict</w:t>
            </w:r>
            <w:r w:rsidR="002F1A3C">
              <w:rPr>
                <w:sz w:val="20"/>
              </w:rPr>
              <w:t xml:space="preserve"> </w:t>
            </w:r>
            <w:r w:rsidRPr="00B16B8C">
              <w:rPr>
                <w:sz w:val="20"/>
              </w:rPr>
              <w:t xml:space="preserve">is far from completed and </w:t>
            </w:r>
            <w:r w:rsidR="002F1A3C">
              <w:rPr>
                <w:sz w:val="20"/>
              </w:rPr>
              <w:t xml:space="preserve">hampered by the </w:t>
            </w:r>
            <w:r w:rsidRPr="00B16B8C">
              <w:rPr>
                <w:sz w:val="20"/>
              </w:rPr>
              <w:t>strongly polarized</w:t>
            </w:r>
            <w:r w:rsidR="002F1A3C">
              <w:rPr>
                <w:sz w:val="20"/>
              </w:rPr>
              <w:t xml:space="preserve"> </w:t>
            </w:r>
            <w:r w:rsidR="002F1A3C" w:rsidRPr="00B16B8C">
              <w:rPr>
                <w:sz w:val="20"/>
              </w:rPr>
              <w:t>politics</w:t>
            </w:r>
            <w:r w:rsidRPr="00B16B8C">
              <w:rPr>
                <w:sz w:val="20"/>
              </w:rPr>
              <w:t xml:space="preserve">. </w:t>
            </w:r>
          </w:p>
          <w:p w14:paraId="6CF83611" w14:textId="77777777" w:rsidR="002F1A3C" w:rsidRDefault="009E6F36" w:rsidP="002B5807">
            <w:pPr>
              <w:rPr>
                <w:sz w:val="20"/>
              </w:rPr>
            </w:pPr>
            <w:r w:rsidRPr="00B16B8C">
              <w:rPr>
                <w:sz w:val="20"/>
              </w:rPr>
              <w:t>A</w:t>
            </w:r>
            <w:r w:rsidR="00B16B8C">
              <w:rPr>
                <w:sz w:val="20"/>
              </w:rPr>
              <w:t>s</w:t>
            </w:r>
            <w:r w:rsidRPr="00B16B8C">
              <w:rPr>
                <w:sz w:val="20"/>
              </w:rPr>
              <w:t xml:space="preserve"> such we are convinced that the GEF project should be aimed at facilitating development processes to achieve lasting impact, rather than targeting short-term results</w:t>
            </w:r>
            <w:r w:rsidR="002F1A3C">
              <w:rPr>
                <w:sz w:val="20"/>
              </w:rPr>
              <w:t>, particularly for such a complex problem definition (integrated urban development)</w:t>
            </w:r>
            <w:r w:rsidRPr="00B16B8C">
              <w:rPr>
                <w:sz w:val="20"/>
              </w:rPr>
              <w:t xml:space="preserve">. </w:t>
            </w:r>
          </w:p>
          <w:p w14:paraId="30E14D04" w14:textId="5AC4535C" w:rsidR="00555043" w:rsidRPr="00B16B8C" w:rsidRDefault="009E6F36" w:rsidP="00466C5A">
            <w:pPr>
              <w:rPr>
                <w:sz w:val="20"/>
              </w:rPr>
            </w:pPr>
            <w:r w:rsidRPr="00B16B8C">
              <w:rPr>
                <w:sz w:val="20"/>
              </w:rPr>
              <w:t>T</w:t>
            </w:r>
            <w:r w:rsidR="002B5807" w:rsidRPr="00B16B8C">
              <w:rPr>
                <w:sz w:val="20"/>
              </w:rPr>
              <w:t xml:space="preserve">he </w:t>
            </w:r>
            <w:r w:rsidR="002F1A3C">
              <w:rPr>
                <w:sz w:val="20"/>
              </w:rPr>
              <w:t>postulated component </w:t>
            </w:r>
            <w:r w:rsidR="002B5807" w:rsidRPr="00B16B8C">
              <w:rPr>
                <w:sz w:val="20"/>
              </w:rPr>
              <w:t xml:space="preserve">2 </w:t>
            </w:r>
            <w:r w:rsidRPr="00B16B8C">
              <w:rPr>
                <w:sz w:val="20"/>
              </w:rPr>
              <w:t xml:space="preserve">was </w:t>
            </w:r>
            <w:r w:rsidR="002F1A3C">
              <w:rPr>
                <w:sz w:val="20"/>
              </w:rPr>
              <w:t xml:space="preserve">based on this logic. </w:t>
            </w:r>
            <w:r w:rsidRPr="00B16B8C">
              <w:rPr>
                <w:sz w:val="20"/>
              </w:rPr>
              <w:t xml:space="preserve">We appreciate GEF’s feedback and in response have reverted to the original PIF framework. While maintaining knowledge management </w:t>
            </w:r>
            <w:r w:rsidR="00466C5A" w:rsidRPr="00B16B8C">
              <w:rPr>
                <w:sz w:val="20"/>
              </w:rPr>
              <w:t>as a transversal theme throughout the proposal, we have greatly reduced the profile of the proposed “expertise center” and reallocated GEF funds to other output more in line with the original proposal.</w:t>
            </w:r>
          </w:p>
        </w:tc>
        <w:tc>
          <w:tcPr>
            <w:tcW w:w="2515" w:type="dxa"/>
          </w:tcPr>
          <w:p w14:paraId="4E5469AB" w14:textId="7B6EBB68" w:rsidR="00555043" w:rsidRPr="00B16B8C" w:rsidRDefault="00466C5A" w:rsidP="00B607D3">
            <w:pPr>
              <w:rPr>
                <w:sz w:val="20"/>
              </w:rPr>
            </w:pPr>
            <w:r w:rsidRPr="00B16B8C">
              <w:rPr>
                <w:sz w:val="20"/>
              </w:rPr>
              <w:t xml:space="preserve">The </w:t>
            </w:r>
            <w:proofErr w:type="spellStart"/>
            <w:r w:rsidRPr="00B16B8C">
              <w:rPr>
                <w:sz w:val="20"/>
              </w:rPr>
              <w:t>Prodoc</w:t>
            </w:r>
            <w:proofErr w:type="spellEnd"/>
            <w:r w:rsidRPr="00B16B8C">
              <w:rPr>
                <w:sz w:val="20"/>
              </w:rPr>
              <w:t xml:space="preserve"> and CEO ER documents have been fully revised.</w:t>
            </w:r>
          </w:p>
        </w:tc>
      </w:tr>
      <w:tr w:rsidR="009A371D" w:rsidRPr="00B16B8C" w14:paraId="164CA69C" w14:textId="77777777" w:rsidTr="009E6F36">
        <w:tc>
          <w:tcPr>
            <w:tcW w:w="562" w:type="dxa"/>
          </w:tcPr>
          <w:p w14:paraId="398F87BE" w14:textId="653CE5B4" w:rsidR="009A371D" w:rsidRPr="00B16B8C" w:rsidRDefault="00D75837">
            <w:pPr>
              <w:rPr>
                <w:sz w:val="20"/>
              </w:rPr>
            </w:pPr>
            <w:r>
              <w:rPr>
                <w:sz w:val="20"/>
              </w:rPr>
              <w:t>1.2</w:t>
            </w:r>
          </w:p>
        </w:tc>
        <w:tc>
          <w:tcPr>
            <w:tcW w:w="4833" w:type="dxa"/>
          </w:tcPr>
          <w:p w14:paraId="5257480F" w14:textId="77777777" w:rsidR="009A371D" w:rsidRPr="00B16B8C" w:rsidRDefault="009A371D">
            <w:pPr>
              <w:rPr>
                <w:sz w:val="20"/>
              </w:rPr>
            </w:pPr>
            <w:r w:rsidRPr="00B16B8C">
              <w:rPr>
                <w:sz w:val="20"/>
              </w:rPr>
              <w:t xml:space="preserve">We are not certain that is the best use for these resources and are concerned about the incremental reasoning of the GEF project in its current formulation. It appears that </w:t>
            </w:r>
            <w:proofErr w:type="gramStart"/>
            <w:r w:rsidRPr="00B16B8C">
              <w:rPr>
                <w:sz w:val="20"/>
              </w:rPr>
              <w:t>the majority of</w:t>
            </w:r>
            <w:proofErr w:type="gramEnd"/>
            <w:r w:rsidRPr="00B16B8C">
              <w:rPr>
                <w:sz w:val="20"/>
              </w:rPr>
              <w:t xml:space="preserve"> the project's mitigation impact will now depend on activities which are already supported by other partners or that are completely dependent on political factors and thus inherently risky (SITRAMSS and </w:t>
            </w:r>
            <w:proofErr w:type="spellStart"/>
            <w:r w:rsidRPr="00B16B8C">
              <w:rPr>
                <w:sz w:val="20"/>
              </w:rPr>
              <w:t>FIDEnergetica</w:t>
            </w:r>
            <w:proofErr w:type="spellEnd"/>
            <w:r w:rsidRPr="00B16B8C">
              <w:rPr>
                <w:sz w:val="20"/>
              </w:rPr>
              <w:t xml:space="preserve">). While we strongly believe in the need to strengthen institutions and enabling frameworks and build local capacity, the project's </w:t>
            </w:r>
            <w:r w:rsidRPr="00B16B8C">
              <w:rPr>
                <w:sz w:val="20"/>
              </w:rPr>
              <w:lastRenderedPageBreak/>
              <w:t>approach is not entirely coherent (or coherently presented) and climate change mitigation as key driver for project activities is sometimes missing. In addition, the analysis of barriers for low-emission mobility is more in depth than that for energy efficiency investments in municipalities.</w:t>
            </w:r>
          </w:p>
        </w:tc>
        <w:tc>
          <w:tcPr>
            <w:tcW w:w="5040" w:type="dxa"/>
          </w:tcPr>
          <w:p w14:paraId="213BC6E4" w14:textId="7AAA3238" w:rsidR="008717D6" w:rsidRPr="00B16B8C" w:rsidRDefault="008D0D7E">
            <w:pPr>
              <w:rPr>
                <w:sz w:val="20"/>
              </w:rPr>
            </w:pPr>
            <w:r w:rsidRPr="00B16B8C">
              <w:rPr>
                <w:sz w:val="20"/>
              </w:rPr>
              <w:lastRenderedPageBreak/>
              <w:t xml:space="preserve">1. </w:t>
            </w:r>
            <w:r w:rsidR="005C2171" w:rsidRPr="00B16B8C">
              <w:rPr>
                <w:sz w:val="20"/>
              </w:rPr>
              <w:t xml:space="preserve">We believe incremental reasoning is </w:t>
            </w:r>
            <w:r w:rsidR="0006482C" w:rsidRPr="00B16B8C">
              <w:rPr>
                <w:sz w:val="20"/>
              </w:rPr>
              <w:t xml:space="preserve">in place </w:t>
            </w:r>
            <w:r w:rsidR="00A3271B">
              <w:rPr>
                <w:sz w:val="20"/>
              </w:rPr>
              <w:t>as the Project</w:t>
            </w:r>
            <w:r w:rsidR="005C2171" w:rsidRPr="00B16B8C">
              <w:rPr>
                <w:sz w:val="20"/>
              </w:rPr>
              <w:t xml:space="preserve"> aims to leverage fresh, non-GEF funds for investment, and </w:t>
            </w:r>
            <w:r w:rsidR="00A3271B">
              <w:rPr>
                <w:sz w:val="20"/>
              </w:rPr>
              <w:t>t</w:t>
            </w:r>
            <w:r w:rsidR="005C2171" w:rsidRPr="00B16B8C">
              <w:rPr>
                <w:sz w:val="20"/>
              </w:rPr>
              <w:t xml:space="preserve">ries to direct GEF money to activities where it can make a difference (impact). For a GEF project just above the MSP threshold, funds are too small for large investment, leaving essentially TA and </w:t>
            </w:r>
            <w:r w:rsidR="00A3271B">
              <w:rPr>
                <w:sz w:val="20"/>
              </w:rPr>
              <w:t xml:space="preserve">some </w:t>
            </w:r>
            <w:r w:rsidR="005C2171" w:rsidRPr="00B16B8C">
              <w:rPr>
                <w:sz w:val="20"/>
              </w:rPr>
              <w:t>tailored pilots (demonstration). Note that the project budget was initially much larger but underwent a “haircut” by the GEF.</w:t>
            </w:r>
            <w:r w:rsidR="008717D6" w:rsidRPr="00B16B8C">
              <w:rPr>
                <w:sz w:val="20"/>
              </w:rPr>
              <w:t xml:space="preserve"> </w:t>
            </w:r>
          </w:p>
          <w:p w14:paraId="663D7AD4" w14:textId="77777777" w:rsidR="008717D6" w:rsidRPr="00B16B8C" w:rsidRDefault="008717D6">
            <w:pPr>
              <w:rPr>
                <w:sz w:val="20"/>
              </w:rPr>
            </w:pPr>
          </w:p>
          <w:p w14:paraId="79743E96" w14:textId="746277C4" w:rsidR="009A371D" w:rsidRPr="00B16B8C" w:rsidRDefault="008717D6">
            <w:pPr>
              <w:rPr>
                <w:sz w:val="20"/>
              </w:rPr>
            </w:pPr>
            <w:r w:rsidRPr="00B16B8C">
              <w:rPr>
                <w:sz w:val="20"/>
              </w:rPr>
              <w:lastRenderedPageBreak/>
              <w:t xml:space="preserve">We acknowledge that </w:t>
            </w:r>
            <w:proofErr w:type="spellStart"/>
            <w:r w:rsidRPr="00B16B8C">
              <w:rPr>
                <w:sz w:val="20"/>
              </w:rPr>
              <w:t>cofinance</w:t>
            </w:r>
            <w:proofErr w:type="spellEnd"/>
            <w:r w:rsidRPr="00B16B8C">
              <w:rPr>
                <w:sz w:val="20"/>
              </w:rPr>
              <w:t xml:space="preserve"> from non-public agents falls behind expectations but in the context of a Government transition and poorly developed mechanisms for public and private partnerships, it will be very hard to acquire additional </w:t>
            </w:r>
            <w:proofErr w:type="spellStart"/>
            <w:r w:rsidRPr="00B16B8C">
              <w:rPr>
                <w:sz w:val="20"/>
              </w:rPr>
              <w:t>cofinance</w:t>
            </w:r>
            <w:proofErr w:type="spellEnd"/>
            <w:r w:rsidRPr="00B16B8C">
              <w:rPr>
                <w:sz w:val="20"/>
              </w:rPr>
              <w:t xml:space="preserve"> letters. </w:t>
            </w:r>
            <w:proofErr w:type="gramStart"/>
            <w:r w:rsidRPr="00B16B8C">
              <w:rPr>
                <w:sz w:val="20"/>
              </w:rPr>
              <w:t>Hence</w:t>
            </w:r>
            <w:proofErr w:type="gramEnd"/>
            <w:r w:rsidRPr="00B16B8C">
              <w:rPr>
                <w:sz w:val="20"/>
              </w:rPr>
              <w:t xml:space="preserve"> we kindly request GEF to accept this situation at CEO.</w:t>
            </w:r>
          </w:p>
          <w:p w14:paraId="1D3B6F37" w14:textId="7A5424A1" w:rsidR="00EB6BC9" w:rsidRPr="00B16B8C" w:rsidRDefault="00BE77F4" w:rsidP="00BE77F4">
            <w:pPr>
              <w:rPr>
                <w:sz w:val="20"/>
              </w:rPr>
            </w:pPr>
            <w:r w:rsidRPr="00B16B8C">
              <w:rPr>
                <w:sz w:val="20"/>
              </w:rPr>
              <w:t xml:space="preserve">The direct GHG reductions for transport in the AMSS, as set forth in the PIF, were related to the materialization of additional investment in SITRAMSS. </w:t>
            </w:r>
            <w:r w:rsidR="00A3271B">
              <w:rPr>
                <w:sz w:val="20"/>
              </w:rPr>
              <w:t>I</w:t>
            </w:r>
            <w:r w:rsidRPr="00B16B8C">
              <w:rPr>
                <w:sz w:val="20"/>
              </w:rPr>
              <w:t xml:space="preserve">t </w:t>
            </w:r>
            <w:r w:rsidR="00A3271B">
              <w:rPr>
                <w:sz w:val="20"/>
              </w:rPr>
              <w:t xml:space="preserve">is </w:t>
            </w:r>
            <w:r w:rsidRPr="00B16B8C">
              <w:rPr>
                <w:sz w:val="20"/>
              </w:rPr>
              <w:t xml:space="preserve">unrealistic to assume that such investment will </w:t>
            </w:r>
            <w:r w:rsidR="00A3271B">
              <w:rPr>
                <w:sz w:val="20"/>
              </w:rPr>
              <w:t xml:space="preserve">occur </w:t>
            </w:r>
            <w:r w:rsidRPr="00B16B8C">
              <w:rPr>
                <w:sz w:val="20"/>
              </w:rPr>
              <w:t xml:space="preserve">during the Project’s time horizon; therefore, the proposed final design is less ambitious. We understand GEF’s concern because </w:t>
            </w:r>
            <w:r w:rsidR="00A3271B">
              <w:rPr>
                <w:sz w:val="20"/>
              </w:rPr>
              <w:t>committed</w:t>
            </w:r>
            <w:r w:rsidRPr="00B16B8C">
              <w:rPr>
                <w:sz w:val="20"/>
              </w:rPr>
              <w:t xml:space="preserve"> GHG reductions are </w:t>
            </w:r>
            <w:r w:rsidR="00A3271B">
              <w:rPr>
                <w:sz w:val="20"/>
              </w:rPr>
              <w:t xml:space="preserve">now </w:t>
            </w:r>
            <w:r w:rsidRPr="00B16B8C">
              <w:rPr>
                <w:sz w:val="20"/>
              </w:rPr>
              <w:t xml:space="preserve">lower than at PIF. </w:t>
            </w:r>
          </w:p>
          <w:p w14:paraId="29CC447D" w14:textId="77777777" w:rsidR="00BE77F4" w:rsidRPr="00B16B8C" w:rsidRDefault="00BE77F4" w:rsidP="00BE77F4">
            <w:pPr>
              <w:rPr>
                <w:sz w:val="20"/>
              </w:rPr>
            </w:pPr>
          </w:p>
          <w:p w14:paraId="7216CCE2" w14:textId="1C7307DD" w:rsidR="008717D6" w:rsidRPr="00B16B8C" w:rsidRDefault="008D0D7E" w:rsidP="00834BE1">
            <w:pPr>
              <w:rPr>
                <w:sz w:val="20"/>
              </w:rPr>
            </w:pPr>
            <w:r w:rsidRPr="00B16B8C">
              <w:rPr>
                <w:sz w:val="20"/>
              </w:rPr>
              <w:t xml:space="preserve">2. </w:t>
            </w:r>
            <w:r w:rsidR="00466C5A" w:rsidRPr="00B16B8C">
              <w:rPr>
                <w:sz w:val="20"/>
              </w:rPr>
              <w:t xml:space="preserve">We agree that EE </w:t>
            </w:r>
            <w:r w:rsidR="00A3271B">
              <w:rPr>
                <w:sz w:val="20"/>
              </w:rPr>
              <w:t xml:space="preserve">was </w:t>
            </w:r>
            <w:r w:rsidR="00BE77F4" w:rsidRPr="00B16B8C">
              <w:rPr>
                <w:sz w:val="20"/>
              </w:rPr>
              <w:t>paid less attention to</w:t>
            </w:r>
            <w:r w:rsidR="00A3271B">
              <w:rPr>
                <w:sz w:val="20"/>
              </w:rPr>
              <w:t xml:space="preserve"> in the proposal</w:t>
            </w:r>
            <w:r w:rsidR="00466C5A" w:rsidRPr="00B16B8C">
              <w:rPr>
                <w:sz w:val="20"/>
              </w:rPr>
              <w:t xml:space="preserve">. This </w:t>
            </w:r>
            <w:r w:rsidR="00A3271B">
              <w:rPr>
                <w:sz w:val="20"/>
              </w:rPr>
              <w:t xml:space="preserve">was </w:t>
            </w:r>
            <w:r w:rsidR="00466C5A" w:rsidRPr="00B16B8C">
              <w:rPr>
                <w:sz w:val="20"/>
              </w:rPr>
              <w:t xml:space="preserve">because: (1) the share of GEF funds for EE in the PIF </w:t>
            </w:r>
            <w:r w:rsidR="00834BE1" w:rsidRPr="00B16B8C">
              <w:rPr>
                <w:sz w:val="20"/>
              </w:rPr>
              <w:t xml:space="preserve">were substantially </w:t>
            </w:r>
            <w:r w:rsidR="00466C5A" w:rsidRPr="00B16B8C">
              <w:rPr>
                <w:sz w:val="20"/>
              </w:rPr>
              <w:t>lower than for transport; and (2)</w:t>
            </w:r>
            <w:r w:rsidR="00834BE1" w:rsidRPr="00B16B8C">
              <w:rPr>
                <w:sz w:val="20"/>
              </w:rPr>
              <w:t xml:space="preserve"> CNE mainly asked to support </w:t>
            </w:r>
            <w:proofErr w:type="spellStart"/>
            <w:r w:rsidR="00834BE1" w:rsidRPr="00B16B8C">
              <w:rPr>
                <w:sz w:val="20"/>
              </w:rPr>
              <w:t>FIDEnergetica</w:t>
            </w:r>
            <w:proofErr w:type="spellEnd"/>
            <w:r w:rsidR="00834BE1" w:rsidRPr="00B16B8C">
              <w:rPr>
                <w:sz w:val="20"/>
              </w:rPr>
              <w:t>.</w:t>
            </w:r>
            <w:r w:rsidR="000B3A21" w:rsidRPr="00B16B8C">
              <w:rPr>
                <w:sz w:val="20"/>
              </w:rPr>
              <w:t xml:space="preserve"> </w:t>
            </w:r>
            <w:r w:rsidR="00834BE1" w:rsidRPr="00B16B8C">
              <w:rPr>
                <w:sz w:val="20"/>
              </w:rPr>
              <w:t xml:space="preserve">Following up on the GEF comments, the status of EE has been explored more in depth </w:t>
            </w:r>
            <w:r w:rsidR="008717D6" w:rsidRPr="00B16B8C">
              <w:rPr>
                <w:sz w:val="20"/>
              </w:rPr>
              <w:t xml:space="preserve">(Feb-March 2019) </w:t>
            </w:r>
            <w:r w:rsidR="00834BE1" w:rsidRPr="00B16B8C">
              <w:rPr>
                <w:sz w:val="20"/>
              </w:rPr>
              <w:t xml:space="preserve">yielding useful insights, notably the absence of standards for public lighting. </w:t>
            </w:r>
            <w:r w:rsidR="000B3A21" w:rsidRPr="00B16B8C">
              <w:rPr>
                <w:sz w:val="20"/>
              </w:rPr>
              <w:t>The development of street lighting standards is a great opportunity for the GEF Project to fill a specific regulatory void</w:t>
            </w:r>
            <w:r w:rsidR="00A3271B">
              <w:rPr>
                <w:sz w:val="20"/>
              </w:rPr>
              <w:t xml:space="preserve"> and has been included in the revised proposal</w:t>
            </w:r>
            <w:r w:rsidR="000B3A21" w:rsidRPr="00B16B8C">
              <w:rPr>
                <w:sz w:val="20"/>
              </w:rPr>
              <w:t>.</w:t>
            </w:r>
          </w:p>
          <w:p w14:paraId="38805819" w14:textId="2FEBC34E" w:rsidR="000B3A21" w:rsidRPr="00B16B8C" w:rsidRDefault="00834BE1" w:rsidP="00834BE1">
            <w:pPr>
              <w:rPr>
                <w:sz w:val="20"/>
              </w:rPr>
            </w:pPr>
            <w:r w:rsidRPr="00B16B8C">
              <w:rPr>
                <w:sz w:val="20"/>
              </w:rPr>
              <w:t xml:space="preserve">It also </w:t>
            </w:r>
            <w:r w:rsidR="000B3A21" w:rsidRPr="00B16B8C">
              <w:rPr>
                <w:sz w:val="20"/>
              </w:rPr>
              <w:t xml:space="preserve">became </w:t>
            </w:r>
            <w:r w:rsidRPr="00B16B8C">
              <w:rPr>
                <w:sz w:val="20"/>
              </w:rPr>
              <w:t>clear that the central Government has no clear vision how to reach out to the municipalities. This question has been a central theme in national development plans since 2007, but little progress has been made.</w:t>
            </w:r>
            <w:r w:rsidR="000B3A21" w:rsidRPr="00B16B8C">
              <w:rPr>
                <w:sz w:val="20"/>
              </w:rPr>
              <w:t xml:space="preserve"> This problem directly affects transport and EE. For the same reason, the modalities under the GEF-4 EEPB project cannot simply be transposed to municipalities.</w:t>
            </w:r>
            <w:r w:rsidRPr="00B16B8C">
              <w:rPr>
                <w:sz w:val="20"/>
              </w:rPr>
              <w:t xml:space="preserve"> </w:t>
            </w:r>
            <w:r w:rsidR="00D75837">
              <w:rPr>
                <w:sz w:val="20"/>
              </w:rPr>
              <w:t>Instead, application of EE standards is best achieved through capacity building at municipal level (including energy management training) and by appraisal of TA for developing EE proposal. (Note that this is essentially the same approach as followed for municipal mobility pilots.)</w:t>
            </w:r>
          </w:p>
          <w:p w14:paraId="1BC78601" w14:textId="1EA3D261" w:rsidR="000B3A21" w:rsidRPr="00B16B8C" w:rsidRDefault="000B3A21" w:rsidP="00834BE1">
            <w:pPr>
              <w:rPr>
                <w:sz w:val="20"/>
              </w:rPr>
            </w:pPr>
            <w:r w:rsidRPr="00B16B8C">
              <w:rPr>
                <w:sz w:val="20"/>
              </w:rPr>
              <w:t>T</w:t>
            </w:r>
            <w:r w:rsidR="00834BE1" w:rsidRPr="00B16B8C">
              <w:rPr>
                <w:sz w:val="20"/>
              </w:rPr>
              <w:t xml:space="preserve">he </w:t>
            </w:r>
            <w:proofErr w:type="spellStart"/>
            <w:r w:rsidR="00834BE1" w:rsidRPr="00B16B8C">
              <w:rPr>
                <w:sz w:val="20"/>
              </w:rPr>
              <w:t>FIDEnergetica</w:t>
            </w:r>
            <w:proofErr w:type="spellEnd"/>
            <w:r w:rsidR="00834BE1" w:rsidRPr="00B16B8C">
              <w:rPr>
                <w:sz w:val="20"/>
              </w:rPr>
              <w:t xml:space="preserve"> Law </w:t>
            </w:r>
            <w:r w:rsidR="00B16B8C" w:rsidRPr="00B16B8C">
              <w:rPr>
                <w:sz w:val="20"/>
              </w:rPr>
              <w:t>proposal</w:t>
            </w:r>
            <w:r w:rsidR="00834BE1" w:rsidRPr="00B16B8C">
              <w:rPr>
                <w:sz w:val="20"/>
              </w:rPr>
              <w:t xml:space="preserve"> has not yet been presented to the Assembly since the political climate was considered not appropriate in 2018 (pre-election year). With </w:t>
            </w:r>
            <w:r w:rsidR="008717D6" w:rsidRPr="00B16B8C">
              <w:rPr>
                <w:sz w:val="20"/>
              </w:rPr>
              <w:t xml:space="preserve">the </w:t>
            </w:r>
            <w:r w:rsidR="00834BE1" w:rsidRPr="00B16B8C">
              <w:rPr>
                <w:sz w:val="20"/>
              </w:rPr>
              <w:t xml:space="preserve">new Government taking power </w:t>
            </w:r>
            <w:r w:rsidR="00B16B8C" w:rsidRPr="00B16B8C">
              <w:rPr>
                <w:sz w:val="20"/>
              </w:rPr>
              <w:t>mid-2019</w:t>
            </w:r>
            <w:r w:rsidR="00834BE1" w:rsidRPr="00B16B8C">
              <w:rPr>
                <w:sz w:val="20"/>
              </w:rPr>
              <w:t>, the GEF project can bring continuity to the process by keeping it on the political agenda and providing advocacy</w:t>
            </w:r>
            <w:r w:rsidR="008717D6" w:rsidRPr="00B16B8C">
              <w:rPr>
                <w:sz w:val="20"/>
              </w:rPr>
              <w:t>.</w:t>
            </w:r>
          </w:p>
          <w:p w14:paraId="7E2FCBC3" w14:textId="506C8FA2" w:rsidR="00834BE1" w:rsidRPr="00B16B8C" w:rsidRDefault="008717D6" w:rsidP="00834BE1">
            <w:pPr>
              <w:rPr>
                <w:sz w:val="20"/>
              </w:rPr>
            </w:pPr>
            <w:r w:rsidRPr="00B16B8C">
              <w:rPr>
                <w:sz w:val="20"/>
              </w:rPr>
              <w:t xml:space="preserve"> </w:t>
            </w:r>
          </w:p>
          <w:p w14:paraId="7D8898DB" w14:textId="02B04CB9" w:rsidR="008717D6" w:rsidRPr="00B16B8C" w:rsidRDefault="008D0D7E" w:rsidP="00D75837">
            <w:pPr>
              <w:rPr>
                <w:sz w:val="20"/>
              </w:rPr>
            </w:pPr>
            <w:r w:rsidRPr="00B16B8C">
              <w:rPr>
                <w:sz w:val="20"/>
              </w:rPr>
              <w:t xml:space="preserve">3. </w:t>
            </w:r>
            <w:r w:rsidR="008717D6" w:rsidRPr="00B16B8C">
              <w:rPr>
                <w:sz w:val="20"/>
              </w:rPr>
              <w:t xml:space="preserve">Lasting impact definitely relies on political decisions: </w:t>
            </w:r>
            <w:proofErr w:type="gramStart"/>
            <w:r w:rsidR="008717D6" w:rsidRPr="00B16B8C">
              <w:rPr>
                <w:sz w:val="20"/>
              </w:rPr>
              <w:t>the</w:t>
            </w:r>
            <w:proofErr w:type="gramEnd"/>
            <w:r w:rsidR="008717D6" w:rsidRPr="00B16B8C">
              <w:rPr>
                <w:sz w:val="20"/>
              </w:rPr>
              <w:t xml:space="preserve"> Project can provide advocacy but cannot force such decisions. Notwithstanding, the revised proposal aims </w:t>
            </w:r>
            <w:r w:rsidR="000B3A21" w:rsidRPr="00B16B8C">
              <w:rPr>
                <w:sz w:val="20"/>
              </w:rPr>
              <w:t xml:space="preserve">to </w:t>
            </w:r>
            <w:r w:rsidR="008717D6" w:rsidRPr="00B16B8C">
              <w:rPr>
                <w:sz w:val="20"/>
              </w:rPr>
              <w:t>bring more coherence in current and future funding instruments for sustainable urban development, possibly in alignment with climate change policy and the NDC</w:t>
            </w:r>
            <w:r w:rsidR="000B3A21" w:rsidRPr="00B16B8C">
              <w:rPr>
                <w:sz w:val="20"/>
              </w:rPr>
              <w:t xml:space="preserve"> (output 1.1.6)</w:t>
            </w:r>
            <w:r w:rsidR="008717D6" w:rsidRPr="00B16B8C">
              <w:rPr>
                <w:sz w:val="20"/>
              </w:rPr>
              <w:t xml:space="preserve">. This would </w:t>
            </w:r>
            <w:r w:rsidR="000B3A21" w:rsidRPr="00B16B8C">
              <w:rPr>
                <w:sz w:val="20"/>
              </w:rPr>
              <w:t xml:space="preserve">broaden the basis for sector instruments such as </w:t>
            </w:r>
            <w:proofErr w:type="spellStart"/>
            <w:r w:rsidR="000B3A21" w:rsidRPr="00B16B8C">
              <w:rPr>
                <w:sz w:val="20"/>
              </w:rPr>
              <w:t>FIDEnergetica</w:t>
            </w:r>
            <w:proofErr w:type="spellEnd"/>
            <w:r w:rsidR="000B3A21" w:rsidRPr="00B16B8C">
              <w:rPr>
                <w:sz w:val="20"/>
              </w:rPr>
              <w:t xml:space="preserve"> and would help El Salvador to attract larger capital volumes. </w:t>
            </w:r>
          </w:p>
        </w:tc>
        <w:tc>
          <w:tcPr>
            <w:tcW w:w="2515" w:type="dxa"/>
          </w:tcPr>
          <w:p w14:paraId="56504059" w14:textId="555136E5" w:rsidR="009A371D" w:rsidRPr="00B16B8C" w:rsidRDefault="000B3A21" w:rsidP="00B607D3">
            <w:pPr>
              <w:rPr>
                <w:sz w:val="20"/>
              </w:rPr>
            </w:pPr>
            <w:r w:rsidRPr="00B16B8C">
              <w:rPr>
                <w:sz w:val="20"/>
              </w:rPr>
              <w:lastRenderedPageBreak/>
              <w:t xml:space="preserve">1. </w:t>
            </w:r>
            <w:r w:rsidR="00834BE1" w:rsidRPr="00B16B8C">
              <w:rPr>
                <w:sz w:val="20"/>
              </w:rPr>
              <w:t>The Project design has been fully overhauled and brought more in line with the PIF.</w:t>
            </w:r>
            <w:r w:rsidRPr="00B16B8C">
              <w:rPr>
                <w:sz w:val="20"/>
              </w:rPr>
              <w:t xml:space="preserve"> The postulated C2 has been eliminated.</w:t>
            </w:r>
          </w:p>
          <w:p w14:paraId="1BEA8ECC" w14:textId="77777777" w:rsidR="00834BE1" w:rsidRPr="00B16B8C" w:rsidRDefault="00834BE1" w:rsidP="00B607D3">
            <w:pPr>
              <w:rPr>
                <w:sz w:val="20"/>
              </w:rPr>
            </w:pPr>
          </w:p>
          <w:p w14:paraId="326B2751" w14:textId="310E8494" w:rsidR="00834BE1" w:rsidRPr="00B16B8C" w:rsidRDefault="000B3A21" w:rsidP="00B607D3">
            <w:pPr>
              <w:rPr>
                <w:sz w:val="20"/>
              </w:rPr>
            </w:pPr>
            <w:r w:rsidRPr="00B16B8C">
              <w:rPr>
                <w:sz w:val="20"/>
              </w:rPr>
              <w:t xml:space="preserve">2. </w:t>
            </w:r>
            <w:r w:rsidR="00834BE1" w:rsidRPr="00B16B8C">
              <w:rPr>
                <w:sz w:val="20"/>
              </w:rPr>
              <w:t xml:space="preserve">Budget allocation for EE </w:t>
            </w:r>
            <w:r w:rsidR="00B16B8C" w:rsidRPr="00B16B8C">
              <w:rPr>
                <w:sz w:val="20"/>
              </w:rPr>
              <w:t>has</w:t>
            </w:r>
            <w:r w:rsidR="00834BE1" w:rsidRPr="00B16B8C">
              <w:rPr>
                <w:sz w:val="20"/>
              </w:rPr>
              <w:t xml:space="preserve"> been increased and specific TA actions for EE presented.</w:t>
            </w:r>
          </w:p>
          <w:p w14:paraId="43915AC3" w14:textId="77777777" w:rsidR="000B3A21" w:rsidRPr="00B16B8C" w:rsidRDefault="000B3A21" w:rsidP="00B607D3">
            <w:pPr>
              <w:rPr>
                <w:sz w:val="20"/>
              </w:rPr>
            </w:pPr>
          </w:p>
          <w:p w14:paraId="3A53D41D" w14:textId="21BF879E" w:rsidR="000B3A21" w:rsidRPr="00B16B8C" w:rsidRDefault="000B3A21" w:rsidP="00B607D3">
            <w:pPr>
              <w:rPr>
                <w:sz w:val="20"/>
              </w:rPr>
            </w:pPr>
            <w:r w:rsidRPr="00B16B8C">
              <w:rPr>
                <w:sz w:val="20"/>
              </w:rPr>
              <w:t xml:space="preserve">3. A more holistic approach to finance is included (beyond </w:t>
            </w:r>
            <w:proofErr w:type="spellStart"/>
            <w:r w:rsidRPr="00B16B8C">
              <w:rPr>
                <w:sz w:val="20"/>
              </w:rPr>
              <w:t>FIDEnergetica</w:t>
            </w:r>
            <w:proofErr w:type="spellEnd"/>
            <w:r w:rsidRPr="00B16B8C">
              <w:rPr>
                <w:sz w:val="20"/>
              </w:rPr>
              <w:t>).</w:t>
            </w:r>
          </w:p>
          <w:p w14:paraId="53D02976" w14:textId="77777777" w:rsidR="008717D6" w:rsidRPr="00B16B8C" w:rsidRDefault="008717D6" w:rsidP="00B607D3">
            <w:pPr>
              <w:rPr>
                <w:sz w:val="20"/>
              </w:rPr>
            </w:pPr>
          </w:p>
          <w:p w14:paraId="7C5CFC6C" w14:textId="1074DA3D" w:rsidR="008717D6" w:rsidRPr="00B16B8C" w:rsidRDefault="008717D6" w:rsidP="00B607D3">
            <w:pPr>
              <w:rPr>
                <w:sz w:val="20"/>
              </w:rPr>
            </w:pPr>
          </w:p>
        </w:tc>
      </w:tr>
      <w:tr w:rsidR="009A371D" w:rsidRPr="00B16B8C" w14:paraId="32E9EA4E" w14:textId="77777777" w:rsidTr="009E6F36">
        <w:tc>
          <w:tcPr>
            <w:tcW w:w="562" w:type="dxa"/>
          </w:tcPr>
          <w:p w14:paraId="15A06D64" w14:textId="6C450906" w:rsidR="009A371D" w:rsidRPr="00B16B8C" w:rsidRDefault="00D75837">
            <w:pPr>
              <w:rPr>
                <w:sz w:val="20"/>
              </w:rPr>
            </w:pPr>
            <w:r>
              <w:rPr>
                <w:sz w:val="20"/>
              </w:rPr>
              <w:lastRenderedPageBreak/>
              <w:t>1.3</w:t>
            </w:r>
          </w:p>
        </w:tc>
        <w:tc>
          <w:tcPr>
            <w:tcW w:w="4833" w:type="dxa"/>
          </w:tcPr>
          <w:p w14:paraId="46914A14" w14:textId="77777777" w:rsidR="009A371D" w:rsidRPr="00B16B8C" w:rsidRDefault="009A371D">
            <w:pPr>
              <w:rPr>
                <w:sz w:val="20"/>
              </w:rPr>
            </w:pPr>
            <w:r w:rsidRPr="00B16B8C">
              <w:rPr>
                <w:sz w:val="20"/>
              </w:rPr>
              <w:t xml:space="preserve">Overall, the proposal needs to strengthen the linkage and incremental reasoning of the project outputs vis-a-vis the expected co-financing that will support "low-emission urban development" in AMSS including through increased use of public transportation and reduced GHG emissions related to transport, as well as energy efficiency measures in municipalities, specifically in lighting and air conditioners. (Further, the fact that </w:t>
            </w:r>
            <w:proofErr w:type="gramStart"/>
            <w:r w:rsidRPr="00B16B8C">
              <w:rPr>
                <w:sz w:val="20"/>
              </w:rPr>
              <w:t>all of</w:t>
            </w:r>
            <w:proofErr w:type="gramEnd"/>
            <w:r w:rsidRPr="00B16B8C">
              <w:rPr>
                <w:sz w:val="20"/>
              </w:rPr>
              <w:t xml:space="preserve"> this co-financing is public and considering upcoming presidential elections, is somewhat concerning.)</w:t>
            </w:r>
          </w:p>
        </w:tc>
        <w:tc>
          <w:tcPr>
            <w:tcW w:w="5040" w:type="dxa"/>
          </w:tcPr>
          <w:p w14:paraId="538E129E" w14:textId="407C1053" w:rsidR="008D0D7E" w:rsidRPr="00B16B8C" w:rsidRDefault="008D0D7E">
            <w:pPr>
              <w:rPr>
                <w:sz w:val="20"/>
              </w:rPr>
            </w:pPr>
            <w:r w:rsidRPr="00B16B8C">
              <w:rPr>
                <w:sz w:val="20"/>
              </w:rPr>
              <w:t xml:space="preserve">See previous box, point 1. The revised proposal has moved away somewhat from the root causes (institutions, capacity building) and reduced the GEF funds allocated to this. They are still addressed (output 1.1.1 and 3.1.4). </w:t>
            </w:r>
            <w:r w:rsidR="00D75837">
              <w:rPr>
                <w:sz w:val="20"/>
              </w:rPr>
              <w:t xml:space="preserve">More </w:t>
            </w:r>
            <w:r w:rsidRPr="00B16B8C">
              <w:rPr>
                <w:sz w:val="20"/>
              </w:rPr>
              <w:t xml:space="preserve">GEF funds are now assigned to activities offering a more direct link to GHG emission reductions, especially for EE (S&amp;L development). </w:t>
            </w:r>
          </w:p>
          <w:p w14:paraId="657EC8DC" w14:textId="728B260E" w:rsidR="00EB7C33" w:rsidRPr="00B16B8C" w:rsidRDefault="008D0D7E" w:rsidP="008D0D7E">
            <w:pPr>
              <w:rPr>
                <w:sz w:val="20"/>
              </w:rPr>
            </w:pPr>
            <w:r w:rsidRPr="00B16B8C">
              <w:rPr>
                <w:sz w:val="20"/>
              </w:rPr>
              <w:t xml:space="preserve">Yet, leverage of </w:t>
            </w:r>
            <w:proofErr w:type="spellStart"/>
            <w:r w:rsidRPr="00B16B8C">
              <w:rPr>
                <w:sz w:val="20"/>
              </w:rPr>
              <w:t>cofinance</w:t>
            </w:r>
            <w:proofErr w:type="spellEnd"/>
            <w:r w:rsidRPr="00B16B8C">
              <w:rPr>
                <w:sz w:val="20"/>
              </w:rPr>
              <w:t xml:space="preserve"> falls behind PIF expectations since SITRAMSS expansion is not possible at this stage and </w:t>
            </w:r>
            <w:proofErr w:type="spellStart"/>
            <w:r w:rsidRPr="00B16B8C">
              <w:rPr>
                <w:sz w:val="20"/>
              </w:rPr>
              <w:t>FIDEnergetica</w:t>
            </w:r>
            <w:proofErr w:type="spellEnd"/>
            <w:r w:rsidRPr="00B16B8C">
              <w:rPr>
                <w:sz w:val="20"/>
              </w:rPr>
              <w:t xml:space="preserve"> is not yet approved. Alternatives (such as PPP) were explored during PPG but progress was insufficient to obtain additional letters from</w:t>
            </w:r>
            <w:r w:rsidR="00D75837">
              <w:rPr>
                <w:sz w:val="20"/>
              </w:rPr>
              <w:t xml:space="preserve"> the</w:t>
            </w:r>
            <w:r w:rsidRPr="00B16B8C">
              <w:rPr>
                <w:sz w:val="20"/>
              </w:rPr>
              <w:t xml:space="preserve"> private sector.</w:t>
            </w:r>
          </w:p>
          <w:p w14:paraId="42914710" w14:textId="4E776C6D" w:rsidR="008D0D7E" w:rsidRPr="00B16B8C" w:rsidRDefault="008D0D7E" w:rsidP="008D0D7E">
            <w:pPr>
              <w:rPr>
                <w:sz w:val="20"/>
              </w:rPr>
            </w:pPr>
            <w:r w:rsidRPr="00B16B8C">
              <w:rPr>
                <w:sz w:val="20"/>
              </w:rPr>
              <w:t>With the changes made, we believe incrementality of the proposal has improved significantly.</w:t>
            </w:r>
          </w:p>
        </w:tc>
        <w:tc>
          <w:tcPr>
            <w:tcW w:w="2515" w:type="dxa"/>
          </w:tcPr>
          <w:p w14:paraId="67B7DDE9" w14:textId="77777777" w:rsidR="0006482C" w:rsidRPr="00B16B8C" w:rsidRDefault="0006482C" w:rsidP="0006482C">
            <w:pPr>
              <w:rPr>
                <w:sz w:val="20"/>
              </w:rPr>
            </w:pPr>
            <w:r w:rsidRPr="00B16B8C">
              <w:rPr>
                <w:sz w:val="20"/>
              </w:rPr>
              <w:t>1. The Project design has been fully overhauled and brought more in line with the PIF. The postulated C2 has been eliminated.</w:t>
            </w:r>
          </w:p>
          <w:p w14:paraId="13C91B93" w14:textId="77777777" w:rsidR="0006482C" w:rsidRPr="00B16B8C" w:rsidRDefault="0006482C" w:rsidP="0006482C">
            <w:pPr>
              <w:rPr>
                <w:sz w:val="20"/>
              </w:rPr>
            </w:pPr>
          </w:p>
          <w:p w14:paraId="25338768" w14:textId="626DB338" w:rsidR="0006482C" w:rsidRPr="00B16B8C" w:rsidRDefault="0006482C" w:rsidP="0006482C">
            <w:pPr>
              <w:rPr>
                <w:sz w:val="20"/>
              </w:rPr>
            </w:pPr>
            <w:r w:rsidRPr="00B16B8C">
              <w:rPr>
                <w:sz w:val="20"/>
              </w:rPr>
              <w:t xml:space="preserve">2. Budget allocation for EE </w:t>
            </w:r>
            <w:r w:rsidR="00B16B8C" w:rsidRPr="00B16B8C">
              <w:rPr>
                <w:sz w:val="20"/>
              </w:rPr>
              <w:t>has</w:t>
            </w:r>
            <w:r w:rsidRPr="00B16B8C">
              <w:rPr>
                <w:sz w:val="20"/>
              </w:rPr>
              <w:t xml:space="preserve"> been increased and specific TA actions for EE presented.</w:t>
            </w:r>
          </w:p>
          <w:p w14:paraId="5A6013F1" w14:textId="07586747" w:rsidR="009A371D" w:rsidRPr="00B16B8C" w:rsidRDefault="009A371D" w:rsidP="00B607D3">
            <w:pPr>
              <w:rPr>
                <w:sz w:val="20"/>
              </w:rPr>
            </w:pPr>
          </w:p>
        </w:tc>
      </w:tr>
      <w:tr w:rsidR="009A371D" w:rsidRPr="00B16B8C" w14:paraId="40086540" w14:textId="77777777" w:rsidTr="009E6F36">
        <w:tc>
          <w:tcPr>
            <w:tcW w:w="562" w:type="dxa"/>
          </w:tcPr>
          <w:p w14:paraId="52CE7F70" w14:textId="2F7814D4" w:rsidR="009A371D" w:rsidRPr="00B16B8C" w:rsidRDefault="00D75837">
            <w:pPr>
              <w:rPr>
                <w:sz w:val="20"/>
              </w:rPr>
            </w:pPr>
            <w:r>
              <w:rPr>
                <w:sz w:val="20"/>
              </w:rPr>
              <w:t>1.4</w:t>
            </w:r>
          </w:p>
        </w:tc>
        <w:tc>
          <w:tcPr>
            <w:tcW w:w="4833" w:type="dxa"/>
          </w:tcPr>
          <w:p w14:paraId="56FBC201" w14:textId="77777777" w:rsidR="009A371D" w:rsidRPr="00B16B8C" w:rsidRDefault="009A371D">
            <w:pPr>
              <w:rPr>
                <w:sz w:val="20"/>
              </w:rPr>
            </w:pPr>
            <w:proofErr w:type="gramStart"/>
            <w:r w:rsidRPr="00B16B8C">
              <w:rPr>
                <w:sz w:val="20"/>
              </w:rPr>
              <w:t>Specifically</w:t>
            </w:r>
            <w:proofErr w:type="gramEnd"/>
            <w:r w:rsidRPr="00B16B8C">
              <w:rPr>
                <w:sz w:val="20"/>
              </w:rPr>
              <w:t xml:space="preserve"> regarding changes from PIF in the project structure, we find the new organization of project components, outcomes and outputs is confusing. We recommend going back to the original project structure where component 1 was focused on strengthening the enabling framework and institutional capacities, component 2 was focused on public transport (or now mobility) and component 3 was focused on energy efficiency in the municipal sector, with the addition of component 4 for monitoring and evaluation, which was missing at PIF stage. As submitted, the new component 2 is not very coherent with the activities under components 1 and 3. Instead, we suggest </w:t>
            </w:r>
            <w:proofErr w:type="gramStart"/>
            <w:r w:rsidRPr="00B16B8C">
              <w:rPr>
                <w:sz w:val="20"/>
              </w:rPr>
              <w:t>to reframe</w:t>
            </w:r>
            <w:proofErr w:type="gramEnd"/>
            <w:r w:rsidRPr="00B16B8C">
              <w:rPr>
                <w:sz w:val="20"/>
              </w:rPr>
              <w:t xml:space="preserve"> the new proposed outputs within the original project structure. For example, the ISO 50001 training and certification facility proposed under 2.1 should fit in the original output 3.1 </w:t>
            </w:r>
            <w:proofErr w:type="gramStart"/>
            <w:r w:rsidRPr="00B16B8C">
              <w:rPr>
                <w:sz w:val="20"/>
              </w:rPr>
              <w:t>as long as</w:t>
            </w:r>
            <w:proofErr w:type="gramEnd"/>
            <w:r w:rsidRPr="00B16B8C">
              <w:rPr>
                <w:sz w:val="20"/>
              </w:rPr>
              <w:t xml:space="preserve"> it is relevant to the development and implementation of energy efficiency measures in the municipal sector. Furthermore, component 1 in this iteration seems to focus on mobility and does not present an integrated approach to low-emissions urban development as originally intended. By going back to the original structure with the new proposed outputs, the justification for these changes should be clearer while maintaining the essence of the project as approved by Council.</w:t>
            </w:r>
          </w:p>
        </w:tc>
        <w:tc>
          <w:tcPr>
            <w:tcW w:w="5040" w:type="dxa"/>
          </w:tcPr>
          <w:p w14:paraId="116DB5F0" w14:textId="77777777" w:rsidR="00D75837" w:rsidRDefault="0006482C" w:rsidP="00C242A7">
            <w:pPr>
              <w:rPr>
                <w:sz w:val="20"/>
              </w:rPr>
            </w:pPr>
            <w:r w:rsidRPr="00B16B8C">
              <w:rPr>
                <w:sz w:val="20"/>
              </w:rPr>
              <w:t xml:space="preserve">1. </w:t>
            </w:r>
            <w:r w:rsidR="00C242A7" w:rsidRPr="00B16B8C">
              <w:rPr>
                <w:sz w:val="20"/>
              </w:rPr>
              <w:t xml:space="preserve">We understand your point and </w:t>
            </w:r>
            <w:r w:rsidRPr="00B16B8C">
              <w:rPr>
                <w:sz w:val="20"/>
              </w:rPr>
              <w:t xml:space="preserve">have </w:t>
            </w:r>
            <w:r w:rsidR="00C242A7" w:rsidRPr="00B16B8C">
              <w:rPr>
                <w:sz w:val="20"/>
              </w:rPr>
              <w:t>readjust</w:t>
            </w:r>
            <w:r w:rsidRPr="00B16B8C">
              <w:rPr>
                <w:sz w:val="20"/>
              </w:rPr>
              <w:t>ed</w:t>
            </w:r>
            <w:r w:rsidR="00C242A7" w:rsidRPr="00B16B8C">
              <w:rPr>
                <w:sz w:val="20"/>
              </w:rPr>
              <w:t xml:space="preserve"> to the original (PIF) structure.</w:t>
            </w:r>
            <w:r w:rsidRPr="00B16B8C">
              <w:rPr>
                <w:sz w:val="20"/>
              </w:rPr>
              <w:t xml:space="preserve"> </w:t>
            </w:r>
            <w:r w:rsidR="0045587C" w:rsidRPr="00B16B8C">
              <w:rPr>
                <w:sz w:val="20"/>
              </w:rPr>
              <w:t xml:space="preserve">We believe that </w:t>
            </w:r>
            <w:r w:rsidR="004E7A32" w:rsidRPr="00B16B8C">
              <w:rPr>
                <w:sz w:val="20"/>
              </w:rPr>
              <w:t xml:space="preserve">in </w:t>
            </w:r>
            <w:r w:rsidR="0045587C" w:rsidRPr="00B16B8C">
              <w:rPr>
                <w:sz w:val="20"/>
              </w:rPr>
              <w:t xml:space="preserve">the </w:t>
            </w:r>
            <w:r w:rsidRPr="00B16B8C">
              <w:rPr>
                <w:sz w:val="20"/>
              </w:rPr>
              <w:t xml:space="preserve">postulated </w:t>
            </w:r>
            <w:r w:rsidR="0045587C" w:rsidRPr="00B16B8C">
              <w:rPr>
                <w:sz w:val="20"/>
              </w:rPr>
              <w:t xml:space="preserve">project structure, progress </w:t>
            </w:r>
            <w:r w:rsidR="00D75837" w:rsidRPr="00B16B8C">
              <w:rPr>
                <w:sz w:val="20"/>
              </w:rPr>
              <w:t xml:space="preserve">monitoring </w:t>
            </w:r>
            <w:r w:rsidRPr="00B16B8C">
              <w:rPr>
                <w:sz w:val="20"/>
              </w:rPr>
              <w:t xml:space="preserve">was </w:t>
            </w:r>
            <w:proofErr w:type="gramStart"/>
            <w:r w:rsidR="0045587C" w:rsidRPr="00B16B8C">
              <w:rPr>
                <w:sz w:val="20"/>
              </w:rPr>
              <w:t>simpler</w:t>
            </w:r>
            <w:proofErr w:type="gramEnd"/>
            <w:r w:rsidR="0045587C" w:rsidRPr="00B16B8C">
              <w:rPr>
                <w:sz w:val="20"/>
              </w:rPr>
              <w:t xml:space="preserve"> and components </w:t>
            </w:r>
            <w:r w:rsidRPr="00B16B8C">
              <w:rPr>
                <w:sz w:val="20"/>
              </w:rPr>
              <w:t xml:space="preserve">could </w:t>
            </w:r>
            <w:r w:rsidR="0045587C" w:rsidRPr="00B16B8C">
              <w:rPr>
                <w:sz w:val="20"/>
              </w:rPr>
              <w:t xml:space="preserve">be implemented more or less independently. </w:t>
            </w:r>
          </w:p>
          <w:p w14:paraId="42ABD5B5" w14:textId="0FB38819" w:rsidR="00C242A7" w:rsidRPr="00B16B8C" w:rsidRDefault="00D75837" w:rsidP="00C242A7">
            <w:pPr>
              <w:rPr>
                <w:sz w:val="20"/>
              </w:rPr>
            </w:pPr>
            <w:r>
              <w:rPr>
                <w:sz w:val="20"/>
              </w:rPr>
              <w:t>Note that t</w:t>
            </w:r>
            <w:r w:rsidR="00C242A7" w:rsidRPr="00B16B8C">
              <w:rPr>
                <w:sz w:val="20"/>
              </w:rPr>
              <w:t xml:space="preserve">he ISO50001 </w:t>
            </w:r>
            <w:r>
              <w:rPr>
                <w:sz w:val="20"/>
              </w:rPr>
              <w:t xml:space="preserve">output </w:t>
            </w:r>
            <w:r w:rsidR="0006482C" w:rsidRPr="00B16B8C">
              <w:rPr>
                <w:sz w:val="20"/>
              </w:rPr>
              <w:t xml:space="preserve">has been maintained </w:t>
            </w:r>
            <w:r>
              <w:rPr>
                <w:sz w:val="20"/>
              </w:rPr>
              <w:t xml:space="preserve">and is brought </w:t>
            </w:r>
            <w:r w:rsidR="0006482C" w:rsidRPr="00B16B8C">
              <w:rPr>
                <w:sz w:val="20"/>
              </w:rPr>
              <w:t xml:space="preserve">under outcome 3.1. </w:t>
            </w:r>
          </w:p>
          <w:p w14:paraId="553ABB2B" w14:textId="77777777" w:rsidR="00F254B2" w:rsidRPr="00B16B8C" w:rsidRDefault="00F254B2" w:rsidP="00F254B2">
            <w:pPr>
              <w:rPr>
                <w:sz w:val="20"/>
              </w:rPr>
            </w:pPr>
          </w:p>
          <w:p w14:paraId="5293ED67" w14:textId="704B6422" w:rsidR="0006482C" w:rsidRPr="00B16B8C" w:rsidRDefault="0006482C" w:rsidP="0006482C">
            <w:pPr>
              <w:rPr>
                <w:sz w:val="20"/>
              </w:rPr>
            </w:pPr>
            <w:r w:rsidRPr="00B16B8C">
              <w:rPr>
                <w:sz w:val="20"/>
              </w:rPr>
              <w:t xml:space="preserve">2. </w:t>
            </w:r>
            <w:r w:rsidR="00F90D47" w:rsidRPr="00B16B8C">
              <w:rPr>
                <w:sz w:val="20"/>
              </w:rPr>
              <w:t>Integrated approach. T</w:t>
            </w:r>
            <w:r w:rsidR="00F254B2" w:rsidRPr="00B16B8C">
              <w:rPr>
                <w:sz w:val="20"/>
              </w:rPr>
              <w:t>he PP</w:t>
            </w:r>
            <w:r w:rsidR="00D75837">
              <w:rPr>
                <w:sz w:val="20"/>
              </w:rPr>
              <w:t>G</w:t>
            </w:r>
            <w:r w:rsidR="00F254B2" w:rsidRPr="00B16B8C">
              <w:rPr>
                <w:sz w:val="20"/>
              </w:rPr>
              <w:t xml:space="preserve"> found that the country lacks the conditions for a</w:t>
            </w:r>
            <w:r w:rsidR="00D75837">
              <w:rPr>
                <w:sz w:val="20"/>
              </w:rPr>
              <w:t xml:space="preserve"> strong </w:t>
            </w:r>
            <w:r w:rsidR="00F254B2" w:rsidRPr="00B16B8C">
              <w:rPr>
                <w:sz w:val="20"/>
              </w:rPr>
              <w:t>“integrated” approach.</w:t>
            </w:r>
            <w:r w:rsidRPr="00B16B8C">
              <w:rPr>
                <w:sz w:val="20"/>
              </w:rPr>
              <w:t xml:space="preserve"> </w:t>
            </w:r>
            <w:r w:rsidR="00F254B2" w:rsidRPr="00B16B8C">
              <w:rPr>
                <w:sz w:val="20"/>
              </w:rPr>
              <w:t>Governance structures are very weak, political polarization dominates discussions, election</w:t>
            </w:r>
            <w:r w:rsidR="00D75837">
              <w:rPr>
                <w:sz w:val="20"/>
              </w:rPr>
              <w:t xml:space="preserve"> year</w:t>
            </w:r>
            <w:r w:rsidR="00F254B2" w:rsidRPr="00B16B8C">
              <w:rPr>
                <w:sz w:val="20"/>
              </w:rPr>
              <w:t xml:space="preserve">, lack of capacities, and so on.  These root problems </w:t>
            </w:r>
            <w:r w:rsidR="00D75837">
              <w:rPr>
                <w:sz w:val="20"/>
              </w:rPr>
              <w:t xml:space="preserve">and circumstances </w:t>
            </w:r>
            <w:r w:rsidR="00F254B2" w:rsidRPr="00B16B8C">
              <w:rPr>
                <w:sz w:val="20"/>
              </w:rPr>
              <w:t xml:space="preserve">go beyond the scope of the GEF CCM but cannot be ignored as otherwise, the project </w:t>
            </w:r>
            <w:r w:rsidRPr="00B16B8C">
              <w:rPr>
                <w:sz w:val="20"/>
              </w:rPr>
              <w:t xml:space="preserve">would </w:t>
            </w:r>
            <w:r w:rsidR="00F254B2" w:rsidRPr="00B16B8C">
              <w:rPr>
                <w:sz w:val="20"/>
              </w:rPr>
              <w:t xml:space="preserve">be based on invalid assumptions. </w:t>
            </w:r>
          </w:p>
          <w:p w14:paraId="76D6FEF1" w14:textId="77777777" w:rsidR="0006482C" w:rsidRPr="00B16B8C" w:rsidRDefault="0006482C" w:rsidP="0006482C">
            <w:pPr>
              <w:rPr>
                <w:sz w:val="20"/>
              </w:rPr>
            </w:pPr>
          </w:p>
          <w:p w14:paraId="492B4B18" w14:textId="28E7705A" w:rsidR="0006482C" w:rsidRPr="00B16B8C" w:rsidRDefault="0006482C" w:rsidP="00D75837">
            <w:pPr>
              <w:rPr>
                <w:sz w:val="20"/>
              </w:rPr>
            </w:pPr>
            <w:r w:rsidRPr="00B16B8C">
              <w:rPr>
                <w:sz w:val="20"/>
              </w:rPr>
              <w:t xml:space="preserve">3. The revised proposal is </w:t>
            </w:r>
            <w:r w:rsidR="00D75837">
              <w:rPr>
                <w:sz w:val="20"/>
              </w:rPr>
              <w:t xml:space="preserve">now </w:t>
            </w:r>
            <w:r w:rsidRPr="00B16B8C">
              <w:rPr>
                <w:sz w:val="20"/>
              </w:rPr>
              <w:t>framed around “low-emission urban planning” rather than “urban mobility”. Supportive outputs are 1.1.1 (policy dialogue, white paper), 1.1.6 (finance for integrated urban development) and 1.2.2 (AMSS Master Plan).</w:t>
            </w:r>
          </w:p>
        </w:tc>
        <w:tc>
          <w:tcPr>
            <w:tcW w:w="2515" w:type="dxa"/>
          </w:tcPr>
          <w:p w14:paraId="1CECB5D5" w14:textId="066DA867" w:rsidR="009A371D" w:rsidRPr="00B16B8C" w:rsidRDefault="0006482C" w:rsidP="00B607D3">
            <w:pPr>
              <w:rPr>
                <w:sz w:val="20"/>
              </w:rPr>
            </w:pPr>
            <w:r w:rsidRPr="00B16B8C">
              <w:rPr>
                <w:sz w:val="20"/>
              </w:rPr>
              <w:t>The Project design has been fully overhauled and brought more in line with the PIF. The postulated C2 has been eliminated.</w:t>
            </w:r>
          </w:p>
        </w:tc>
      </w:tr>
      <w:tr w:rsidR="00B607D3" w:rsidRPr="00B16B8C" w14:paraId="5431C17A" w14:textId="77777777" w:rsidTr="00B607D3">
        <w:tc>
          <w:tcPr>
            <w:tcW w:w="562" w:type="dxa"/>
          </w:tcPr>
          <w:p w14:paraId="1D211CEC" w14:textId="77777777" w:rsidR="00B607D3" w:rsidRPr="00B16B8C" w:rsidRDefault="00B607D3">
            <w:pPr>
              <w:rPr>
                <w:b/>
                <w:sz w:val="20"/>
              </w:rPr>
            </w:pPr>
            <w:r w:rsidRPr="00B16B8C">
              <w:rPr>
                <w:b/>
                <w:sz w:val="20"/>
              </w:rPr>
              <w:t>2</w:t>
            </w:r>
          </w:p>
        </w:tc>
        <w:tc>
          <w:tcPr>
            <w:tcW w:w="12388" w:type="dxa"/>
            <w:gridSpan w:val="3"/>
          </w:tcPr>
          <w:p w14:paraId="1A5F46F4" w14:textId="77777777" w:rsidR="00B607D3" w:rsidRPr="00B16B8C" w:rsidRDefault="00B607D3" w:rsidP="00B607D3">
            <w:pPr>
              <w:jc w:val="center"/>
              <w:rPr>
                <w:sz w:val="20"/>
              </w:rPr>
            </w:pPr>
            <w:r w:rsidRPr="00B16B8C">
              <w:rPr>
                <w:b/>
                <w:sz w:val="20"/>
              </w:rPr>
              <w:t>Is the project structure/ design appropriate to achieve the expected outcomes and outputs?</w:t>
            </w:r>
          </w:p>
        </w:tc>
      </w:tr>
      <w:tr w:rsidR="009A371D" w:rsidRPr="00B16B8C" w14:paraId="76737698" w14:textId="77777777" w:rsidTr="009E6F36">
        <w:tc>
          <w:tcPr>
            <w:tcW w:w="562" w:type="dxa"/>
          </w:tcPr>
          <w:p w14:paraId="13D84010" w14:textId="2CC3E75A" w:rsidR="009A371D" w:rsidRPr="00B16B8C" w:rsidRDefault="00D75837">
            <w:pPr>
              <w:rPr>
                <w:sz w:val="20"/>
              </w:rPr>
            </w:pPr>
            <w:r>
              <w:rPr>
                <w:sz w:val="20"/>
              </w:rPr>
              <w:t>2.1</w:t>
            </w:r>
          </w:p>
        </w:tc>
        <w:tc>
          <w:tcPr>
            <w:tcW w:w="4833" w:type="dxa"/>
          </w:tcPr>
          <w:p w14:paraId="6A1E5803" w14:textId="77777777" w:rsidR="009A371D" w:rsidRPr="00B16B8C" w:rsidRDefault="009A371D">
            <w:pPr>
              <w:rPr>
                <w:sz w:val="20"/>
              </w:rPr>
            </w:pPr>
            <w:r w:rsidRPr="00B16B8C">
              <w:rPr>
                <w:sz w:val="20"/>
              </w:rPr>
              <w:t>No, see comment above</w:t>
            </w:r>
          </w:p>
        </w:tc>
        <w:tc>
          <w:tcPr>
            <w:tcW w:w="5040" w:type="dxa"/>
          </w:tcPr>
          <w:p w14:paraId="29235FC1" w14:textId="1B1D0D55" w:rsidR="009A371D" w:rsidRPr="00B16B8C" w:rsidRDefault="0006482C" w:rsidP="00D75837">
            <w:pPr>
              <w:rPr>
                <w:sz w:val="20"/>
              </w:rPr>
            </w:pPr>
            <w:r w:rsidRPr="00B16B8C">
              <w:rPr>
                <w:sz w:val="20"/>
              </w:rPr>
              <w:t xml:space="preserve">See responses </w:t>
            </w:r>
            <w:r w:rsidR="00D75837">
              <w:rPr>
                <w:sz w:val="20"/>
              </w:rPr>
              <w:t>above.</w:t>
            </w:r>
          </w:p>
        </w:tc>
        <w:tc>
          <w:tcPr>
            <w:tcW w:w="2515" w:type="dxa"/>
          </w:tcPr>
          <w:p w14:paraId="4D1D41D5" w14:textId="71B36990" w:rsidR="009A371D" w:rsidRPr="00B16B8C" w:rsidRDefault="0006482C">
            <w:pPr>
              <w:rPr>
                <w:sz w:val="20"/>
              </w:rPr>
            </w:pPr>
            <w:r w:rsidRPr="00B16B8C">
              <w:rPr>
                <w:sz w:val="20"/>
              </w:rPr>
              <w:t>The Project design has been fully overhauled and brought more in line with the PIF.</w:t>
            </w:r>
          </w:p>
        </w:tc>
      </w:tr>
      <w:tr w:rsidR="00B607D3" w:rsidRPr="00B16B8C" w14:paraId="606CDD96" w14:textId="77777777" w:rsidTr="00B607D3">
        <w:tc>
          <w:tcPr>
            <w:tcW w:w="562" w:type="dxa"/>
          </w:tcPr>
          <w:p w14:paraId="4699ACD7" w14:textId="77777777" w:rsidR="00B607D3" w:rsidRPr="00B16B8C" w:rsidRDefault="00B607D3">
            <w:pPr>
              <w:rPr>
                <w:b/>
                <w:sz w:val="20"/>
              </w:rPr>
            </w:pPr>
            <w:r w:rsidRPr="00B16B8C">
              <w:rPr>
                <w:b/>
                <w:sz w:val="20"/>
              </w:rPr>
              <w:t>3</w:t>
            </w:r>
          </w:p>
        </w:tc>
        <w:tc>
          <w:tcPr>
            <w:tcW w:w="12388" w:type="dxa"/>
            <w:gridSpan w:val="3"/>
          </w:tcPr>
          <w:p w14:paraId="10888542" w14:textId="77777777" w:rsidR="00B607D3" w:rsidRPr="00B16B8C" w:rsidRDefault="00B607D3" w:rsidP="00B607D3">
            <w:pPr>
              <w:jc w:val="center"/>
              <w:rPr>
                <w:sz w:val="20"/>
              </w:rPr>
            </w:pPr>
            <w:r w:rsidRPr="00B16B8C">
              <w:rPr>
                <w:b/>
                <w:sz w:val="20"/>
              </w:rPr>
              <w:t>Is the financing adequate and does the project demonstrate a cost-effective approach to meet the project objective?</w:t>
            </w:r>
          </w:p>
        </w:tc>
      </w:tr>
      <w:tr w:rsidR="009A371D" w:rsidRPr="00B16B8C" w14:paraId="0CF94D1A" w14:textId="77777777" w:rsidTr="009E6F36">
        <w:tc>
          <w:tcPr>
            <w:tcW w:w="562" w:type="dxa"/>
          </w:tcPr>
          <w:p w14:paraId="4B7DAE90" w14:textId="1B3752EA" w:rsidR="009A371D" w:rsidRPr="00B16B8C" w:rsidRDefault="00375D4E">
            <w:pPr>
              <w:rPr>
                <w:sz w:val="20"/>
              </w:rPr>
            </w:pPr>
            <w:r w:rsidRPr="00B16B8C">
              <w:rPr>
                <w:sz w:val="20"/>
              </w:rPr>
              <w:t>3.1</w:t>
            </w:r>
          </w:p>
        </w:tc>
        <w:tc>
          <w:tcPr>
            <w:tcW w:w="4833" w:type="dxa"/>
          </w:tcPr>
          <w:p w14:paraId="2F9EB9CF" w14:textId="77777777" w:rsidR="009A371D" w:rsidRPr="00B16B8C" w:rsidRDefault="009A371D">
            <w:pPr>
              <w:rPr>
                <w:sz w:val="20"/>
              </w:rPr>
            </w:pPr>
            <w:r w:rsidRPr="00B16B8C">
              <w:rPr>
                <w:sz w:val="20"/>
              </w:rPr>
              <w:t>At the moment, the project is allocating very limited resources to support urban mobility solutions and energy efficiency measures, while it lists relatively high levels of co-financing for these outputs which appear to actually be baseline activities as the finance has already been mobilized and planned for (CNE energy efficiency measures from the PESAE program, MOPTVDU's projects, OPAMSS-funded public works in Santa Tecla). It is not clear what influence the GEF resources are having on these existing baseline contributions, in other words what is the incremental reasoning? Can these really be claimed as mobilized investment?</w:t>
            </w:r>
          </w:p>
        </w:tc>
        <w:tc>
          <w:tcPr>
            <w:tcW w:w="5040" w:type="dxa"/>
          </w:tcPr>
          <w:p w14:paraId="0DD0731D" w14:textId="5E86811B" w:rsidR="00F90D47" w:rsidRPr="00B16B8C" w:rsidRDefault="0006482C" w:rsidP="00F90D47">
            <w:pPr>
              <w:rPr>
                <w:sz w:val="20"/>
              </w:rPr>
            </w:pPr>
            <w:r w:rsidRPr="00B16B8C">
              <w:rPr>
                <w:sz w:val="20"/>
              </w:rPr>
              <w:t xml:space="preserve">Please, refer to the responses </w:t>
            </w:r>
            <w:r w:rsidR="00D75837" w:rsidRPr="00B16B8C">
              <w:rPr>
                <w:sz w:val="20"/>
              </w:rPr>
              <w:t>under 1</w:t>
            </w:r>
            <w:r w:rsidR="00D75837">
              <w:rPr>
                <w:sz w:val="20"/>
              </w:rPr>
              <w:t xml:space="preserve">.2 and </w:t>
            </w:r>
            <w:proofErr w:type="gramStart"/>
            <w:r w:rsidR="00D75837">
              <w:rPr>
                <w:sz w:val="20"/>
              </w:rPr>
              <w:t>1.3.</w:t>
            </w:r>
            <w:r w:rsidRPr="00B16B8C">
              <w:rPr>
                <w:sz w:val="20"/>
              </w:rPr>
              <w:t>.</w:t>
            </w:r>
            <w:proofErr w:type="gramEnd"/>
          </w:p>
          <w:p w14:paraId="3AC7C012" w14:textId="688C9ADD" w:rsidR="00F25BC7" w:rsidRPr="00B16B8C" w:rsidRDefault="004352BC" w:rsidP="00F90D47">
            <w:pPr>
              <w:rPr>
                <w:sz w:val="20"/>
              </w:rPr>
            </w:pPr>
            <w:r w:rsidRPr="00B16B8C">
              <w:rPr>
                <w:sz w:val="20"/>
              </w:rPr>
              <w:t>Please note: (1) the lack of finance for investment by municipalities (which only receive income through FODES from the national budget); and (2) the lack of experience in the country with mobilization of private capital for public services and infrastructure.</w:t>
            </w:r>
          </w:p>
          <w:p w14:paraId="63ED6044" w14:textId="77777777" w:rsidR="004352BC" w:rsidRPr="00B16B8C" w:rsidRDefault="004352BC" w:rsidP="00F90D47">
            <w:pPr>
              <w:rPr>
                <w:sz w:val="20"/>
              </w:rPr>
            </w:pPr>
          </w:p>
          <w:p w14:paraId="132AED57" w14:textId="0BBA8C1C" w:rsidR="004352BC" w:rsidRPr="00B16B8C" w:rsidRDefault="004352BC" w:rsidP="00F90D47">
            <w:pPr>
              <w:rPr>
                <w:sz w:val="20"/>
              </w:rPr>
            </w:pPr>
            <w:r w:rsidRPr="00B16B8C">
              <w:rPr>
                <w:sz w:val="20"/>
              </w:rPr>
              <w:t xml:space="preserve">Notwithstanding, El Salvador is looking for more intelligent mechanisms to attract capital and mobilize the private sector. There is </w:t>
            </w:r>
            <w:r w:rsidR="00D75837">
              <w:rPr>
                <w:sz w:val="20"/>
              </w:rPr>
              <w:t xml:space="preserve">still </w:t>
            </w:r>
            <w:r w:rsidRPr="00B16B8C">
              <w:rPr>
                <w:sz w:val="20"/>
              </w:rPr>
              <w:t xml:space="preserve">very little experience with modalities to incorporate PPP and SME in the value chain. In fact, </w:t>
            </w:r>
            <w:r w:rsidR="00D75837">
              <w:rPr>
                <w:sz w:val="20"/>
              </w:rPr>
              <w:t xml:space="preserve">the </w:t>
            </w:r>
            <w:r w:rsidRPr="00B16B8C">
              <w:rPr>
                <w:sz w:val="20"/>
              </w:rPr>
              <w:t>SME lacks mechanisms to take benefit from lending instruments and are not prepared to assume such role (hence 85% of SME are informal businesses).</w:t>
            </w:r>
            <w:r w:rsidR="00D75837" w:rsidRPr="00B16B8C">
              <w:rPr>
                <w:rStyle w:val="FootnoteReference"/>
                <w:sz w:val="20"/>
              </w:rPr>
              <w:footnoteReference w:id="1"/>
            </w:r>
            <w:r w:rsidRPr="00B16B8C">
              <w:rPr>
                <w:sz w:val="20"/>
              </w:rPr>
              <w:t xml:space="preserve"> </w:t>
            </w:r>
            <w:r w:rsidR="00D75837">
              <w:rPr>
                <w:sz w:val="20"/>
              </w:rPr>
              <w:t xml:space="preserve"> </w:t>
            </w:r>
            <w:r w:rsidRPr="00B16B8C">
              <w:rPr>
                <w:sz w:val="20"/>
              </w:rPr>
              <w:t>On the other hand, some positive experiences exist as well, for example subcontracting of local SME by FOVIAL for road construction, or the recent public lighting pilot under a PPP with AES in Sonson</w:t>
            </w:r>
            <w:r w:rsidR="00B16B8C">
              <w:rPr>
                <w:sz w:val="20"/>
              </w:rPr>
              <w:t>a</w:t>
            </w:r>
            <w:r w:rsidRPr="00B16B8C">
              <w:rPr>
                <w:sz w:val="20"/>
              </w:rPr>
              <w:t>te.</w:t>
            </w:r>
            <w:r w:rsidRPr="00B16B8C">
              <w:rPr>
                <w:rStyle w:val="FootnoteReference"/>
                <w:sz w:val="20"/>
              </w:rPr>
              <w:footnoteReference w:id="2"/>
            </w:r>
            <w:r w:rsidRPr="00B16B8C">
              <w:rPr>
                <w:sz w:val="20"/>
              </w:rPr>
              <w:t xml:space="preserve"> Finally, large enterprises invest</w:t>
            </w:r>
            <w:r w:rsidR="000527DE" w:rsidRPr="00B16B8C">
              <w:rPr>
                <w:sz w:val="20"/>
              </w:rPr>
              <w:t xml:space="preserve"> in private shopping malls and commercial buildings (</w:t>
            </w:r>
            <w:proofErr w:type="spellStart"/>
            <w:r w:rsidR="000527DE" w:rsidRPr="00B16B8C">
              <w:rPr>
                <w:sz w:val="20"/>
              </w:rPr>
              <w:t>Multiplaza</w:t>
            </w:r>
            <w:proofErr w:type="spellEnd"/>
            <w:r w:rsidR="000527DE" w:rsidRPr="00B16B8C">
              <w:rPr>
                <w:sz w:val="20"/>
              </w:rPr>
              <w:t xml:space="preserve">, Plaza </w:t>
            </w:r>
            <w:proofErr w:type="spellStart"/>
            <w:r w:rsidR="000527DE" w:rsidRPr="00B16B8C">
              <w:rPr>
                <w:sz w:val="20"/>
              </w:rPr>
              <w:t>Soyapango</w:t>
            </w:r>
            <w:proofErr w:type="spellEnd"/>
            <w:r w:rsidR="000527DE" w:rsidRPr="00B16B8C">
              <w:rPr>
                <w:sz w:val="20"/>
              </w:rPr>
              <w:t xml:space="preserve">, </w:t>
            </w:r>
            <w:proofErr w:type="spellStart"/>
            <w:r w:rsidR="000527DE" w:rsidRPr="00B16B8C">
              <w:rPr>
                <w:sz w:val="20"/>
              </w:rPr>
              <w:t>etc</w:t>
            </w:r>
            <w:proofErr w:type="spellEnd"/>
            <w:r w:rsidR="000527DE" w:rsidRPr="00B16B8C">
              <w:rPr>
                <w:sz w:val="20"/>
              </w:rPr>
              <w:t xml:space="preserve">) and have demonstrated interest in improved mobility and integrated urban planning (which adds value for them). </w:t>
            </w:r>
          </w:p>
          <w:p w14:paraId="10DCE4EC" w14:textId="57E90E2A" w:rsidR="00F90D47" w:rsidRPr="00B16B8C" w:rsidRDefault="000527DE" w:rsidP="00466235">
            <w:pPr>
              <w:rPr>
                <w:sz w:val="20"/>
              </w:rPr>
            </w:pPr>
            <w:r w:rsidRPr="00B16B8C">
              <w:rPr>
                <w:sz w:val="20"/>
              </w:rPr>
              <w:t xml:space="preserve">This GEF Project comes too early to </w:t>
            </w:r>
            <w:r w:rsidR="00466235">
              <w:rPr>
                <w:sz w:val="20"/>
              </w:rPr>
              <w:t>commit these actors</w:t>
            </w:r>
            <w:r w:rsidRPr="00B16B8C">
              <w:rPr>
                <w:sz w:val="20"/>
              </w:rPr>
              <w:t xml:space="preserve"> to </w:t>
            </w:r>
            <w:proofErr w:type="spellStart"/>
            <w:r w:rsidRPr="00B16B8C">
              <w:rPr>
                <w:sz w:val="20"/>
              </w:rPr>
              <w:t>cofinance</w:t>
            </w:r>
            <w:proofErr w:type="spellEnd"/>
            <w:r w:rsidRPr="00B16B8C">
              <w:rPr>
                <w:sz w:val="20"/>
              </w:rPr>
              <w:t>. Moreover, technical capacity is not ready to develop good project proposals</w:t>
            </w:r>
            <w:r w:rsidR="00466235">
              <w:rPr>
                <w:sz w:val="20"/>
              </w:rPr>
              <w:t xml:space="preserve"> for discussion</w:t>
            </w:r>
            <w:r w:rsidRPr="00B16B8C">
              <w:rPr>
                <w:sz w:val="20"/>
              </w:rPr>
              <w:t xml:space="preserve">. </w:t>
            </w:r>
            <w:r w:rsidR="00466235">
              <w:rPr>
                <w:sz w:val="20"/>
              </w:rPr>
              <w:t>But a</w:t>
            </w:r>
            <w:r w:rsidRPr="00B16B8C">
              <w:rPr>
                <w:sz w:val="20"/>
              </w:rPr>
              <w:t xml:space="preserve">t this stage, the GEF Project can make a </w:t>
            </w:r>
            <w:r w:rsidR="00466235">
              <w:rPr>
                <w:sz w:val="20"/>
              </w:rPr>
              <w:t xml:space="preserve">valuable </w:t>
            </w:r>
            <w:r w:rsidRPr="00B16B8C">
              <w:rPr>
                <w:sz w:val="20"/>
              </w:rPr>
              <w:t>contribution by nurturing the</w:t>
            </w:r>
            <w:r w:rsidR="00466235">
              <w:rPr>
                <w:sz w:val="20"/>
              </w:rPr>
              <w:t xml:space="preserve"> incipient experiences </w:t>
            </w:r>
            <w:r w:rsidRPr="00B16B8C">
              <w:rPr>
                <w:sz w:val="20"/>
              </w:rPr>
              <w:t xml:space="preserve">(public lighting (PL) concessions under EE standards, SME involvement in maintenance of PL and other urban infrastructure, private bike rental schemes) and try closing the gap between public and private sector. The benefits in terms of private investment and GHG reductions </w:t>
            </w:r>
            <w:r w:rsidR="00466235">
              <w:rPr>
                <w:sz w:val="20"/>
              </w:rPr>
              <w:t xml:space="preserve">are to be reaped </w:t>
            </w:r>
            <w:r w:rsidRPr="00B16B8C">
              <w:rPr>
                <w:sz w:val="20"/>
              </w:rPr>
              <w:t xml:space="preserve">in the medium-term. </w:t>
            </w:r>
          </w:p>
        </w:tc>
        <w:tc>
          <w:tcPr>
            <w:tcW w:w="2515" w:type="dxa"/>
          </w:tcPr>
          <w:p w14:paraId="0546ECDB" w14:textId="1EA2B145" w:rsidR="009A371D" w:rsidRPr="00B16B8C" w:rsidRDefault="000527DE">
            <w:pPr>
              <w:rPr>
                <w:sz w:val="20"/>
              </w:rPr>
            </w:pPr>
            <w:r w:rsidRPr="00B16B8C">
              <w:rPr>
                <w:sz w:val="20"/>
              </w:rPr>
              <w:t>The Project design has been fully overhauled and brought more in line with the PIF.</w:t>
            </w:r>
          </w:p>
        </w:tc>
      </w:tr>
      <w:tr w:rsidR="009A371D" w:rsidRPr="00B16B8C" w14:paraId="6B3F8846" w14:textId="77777777" w:rsidTr="009E6F36">
        <w:tc>
          <w:tcPr>
            <w:tcW w:w="562" w:type="dxa"/>
          </w:tcPr>
          <w:p w14:paraId="530F931E" w14:textId="34749022" w:rsidR="009A371D" w:rsidRPr="00B16B8C" w:rsidRDefault="00375D4E">
            <w:pPr>
              <w:rPr>
                <w:sz w:val="20"/>
              </w:rPr>
            </w:pPr>
            <w:r w:rsidRPr="00B16B8C">
              <w:rPr>
                <w:sz w:val="20"/>
              </w:rPr>
              <w:t>3.2</w:t>
            </w:r>
          </w:p>
        </w:tc>
        <w:tc>
          <w:tcPr>
            <w:tcW w:w="4833" w:type="dxa"/>
          </w:tcPr>
          <w:p w14:paraId="178BDA57" w14:textId="77777777" w:rsidR="009A371D" w:rsidRPr="00B16B8C" w:rsidRDefault="005A01D7">
            <w:pPr>
              <w:rPr>
                <w:sz w:val="20"/>
              </w:rPr>
            </w:pPr>
            <w:r w:rsidRPr="00B16B8C">
              <w:rPr>
                <w:sz w:val="20"/>
              </w:rPr>
              <w:t xml:space="preserve">Please clarify why BANDESAL who is expected to support the pilot projects through </w:t>
            </w:r>
            <w:proofErr w:type="spellStart"/>
            <w:r w:rsidRPr="00B16B8C">
              <w:rPr>
                <w:sz w:val="20"/>
              </w:rPr>
              <w:t>FIDEnergetica</w:t>
            </w:r>
            <w:proofErr w:type="spellEnd"/>
            <w:r w:rsidRPr="00B16B8C">
              <w:rPr>
                <w:sz w:val="20"/>
              </w:rPr>
              <w:t xml:space="preserve"> is not listed as a co-financier. Please also clarify why CNE is requesting additional funding through the NAMA Facility and/or IDB/JICA.</w:t>
            </w:r>
          </w:p>
        </w:tc>
        <w:tc>
          <w:tcPr>
            <w:tcW w:w="5040" w:type="dxa"/>
            <w:shd w:val="clear" w:color="auto" w:fill="auto"/>
          </w:tcPr>
          <w:p w14:paraId="435224BA" w14:textId="3F70506B" w:rsidR="007458E2" w:rsidRPr="00B16B8C" w:rsidRDefault="000527DE" w:rsidP="007458E2">
            <w:pPr>
              <w:rPr>
                <w:sz w:val="20"/>
              </w:rPr>
            </w:pPr>
            <w:r w:rsidRPr="00B16B8C">
              <w:rPr>
                <w:sz w:val="20"/>
              </w:rPr>
              <w:t xml:space="preserve">1. </w:t>
            </w:r>
            <w:r w:rsidR="007458E2" w:rsidRPr="00B16B8C">
              <w:rPr>
                <w:sz w:val="20"/>
              </w:rPr>
              <w:t xml:space="preserve">BANDESAL </w:t>
            </w:r>
            <w:r w:rsidR="00466235">
              <w:rPr>
                <w:sz w:val="20"/>
              </w:rPr>
              <w:t xml:space="preserve">does </w:t>
            </w:r>
            <w:r w:rsidR="007458E2" w:rsidRPr="00B16B8C">
              <w:rPr>
                <w:sz w:val="20"/>
              </w:rPr>
              <w:t xml:space="preserve">not </w:t>
            </w:r>
            <w:r w:rsidR="00466235">
              <w:rPr>
                <w:sz w:val="20"/>
              </w:rPr>
              <w:t xml:space="preserve">act as </w:t>
            </w:r>
            <w:proofErr w:type="spellStart"/>
            <w:r w:rsidRPr="00B16B8C">
              <w:rPr>
                <w:sz w:val="20"/>
              </w:rPr>
              <w:t>cofinancier</w:t>
            </w:r>
            <w:proofErr w:type="spellEnd"/>
            <w:r w:rsidRPr="00B16B8C">
              <w:rPr>
                <w:sz w:val="20"/>
              </w:rPr>
              <w:t xml:space="preserve"> because </w:t>
            </w:r>
            <w:proofErr w:type="spellStart"/>
            <w:r w:rsidRPr="00B16B8C">
              <w:rPr>
                <w:sz w:val="20"/>
              </w:rPr>
              <w:t>FIDEnergetica</w:t>
            </w:r>
            <w:proofErr w:type="spellEnd"/>
            <w:r w:rsidRPr="00B16B8C">
              <w:rPr>
                <w:sz w:val="20"/>
              </w:rPr>
              <w:t xml:space="preserve"> is not in place yet. As such, BANDESAL has no mandate to issue a letter of this kind.</w:t>
            </w:r>
          </w:p>
          <w:p w14:paraId="09CAFA9B" w14:textId="77777777" w:rsidR="000527DE" w:rsidRPr="00B16B8C" w:rsidRDefault="000527DE" w:rsidP="007458E2">
            <w:pPr>
              <w:rPr>
                <w:sz w:val="20"/>
              </w:rPr>
            </w:pPr>
          </w:p>
          <w:p w14:paraId="385849D4" w14:textId="2E011911" w:rsidR="000527DE" w:rsidRPr="00B16B8C" w:rsidRDefault="007458E2" w:rsidP="007458E2">
            <w:pPr>
              <w:rPr>
                <w:sz w:val="20"/>
              </w:rPr>
            </w:pPr>
            <w:r w:rsidRPr="00B16B8C">
              <w:rPr>
                <w:sz w:val="20"/>
              </w:rPr>
              <w:t xml:space="preserve">2. </w:t>
            </w:r>
            <w:r w:rsidR="000527DE" w:rsidRPr="00B16B8C">
              <w:rPr>
                <w:sz w:val="20"/>
              </w:rPr>
              <w:t xml:space="preserve">Public investment in EE is insufficient to cover all public institutions. </w:t>
            </w:r>
            <w:proofErr w:type="spellStart"/>
            <w:r w:rsidR="000527DE" w:rsidRPr="00B16B8C">
              <w:rPr>
                <w:sz w:val="20"/>
              </w:rPr>
              <w:t>FIDEnergetica</w:t>
            </w:r>
            <w:proofErr w:type="spellEnd"/>
            <w:r w:rsidR="000527DE" w:rsidRPr="00B16B8C">
              <w:rPr>
                <w:sz w:val="20"/>
              </w:rPr>
              <w:t xml:space="preserve"> will allow </w:t>
            </w:r>
            <w:r w:rsidR="00466235">
              <w:rPr>
                <w:sz w:val="20"/>
              </w:rPr>
              <w:t>re-</w:t>
            </w:r>
            <w:r w:rsidR="000527DE" w:rsidRPr="00B16B8C">
              <w:rPr>
                <w:sz w:val="20"/>
              </w:rPr>
              <w:t xml:space="preserve">investment of accrued savings from </w:t>
            </w:r>
            <w:r w:rsidR="00E0526B" w:rsidRPr="00B16B8C">
              <w:rPr>
                <w:sz w:val="20"/>
              </w:rPr>
              <w:t xml:space="preserve">EE projects, thereby creating a multiplicator effect for municipalities and autonomous public institutions implementing EE programs. Additional capital inputs for </w:t>
            </w:r>
            <w:proofErr w:type="spellStart"/>
            <w:r w:rsidR="00E0526B" w:rsidRPr="00B16B8C">
              <w:rPr>
                <w:sz w:val="20"/>
              </w:rPr>
              <w:t>FIDEnergetica</w:t>
            </w:r>
            <w:proofErr w:type="spellEnd"/>
            <w:r w:rsidR="00E0526B" w:rsidRPr="00B16B8C">
              <w:rPr>
                <w:sz w:val="20"/>
              </w:rPr>
              <w:t xml:space="preserve"> </w:t>
            </w:r>
            <w:r w:rsidR="00466235">
              <w:rPr>
                <w:sz w:val="20"/>
              </w:rPr>
              <w:t xml:space="preserve">are needed for </w:t>
            </w:r>
            <w:r w:rsidR="00E0526B" w:rsidRPr="00B16B8C">
              <w:rPr>
                <w:sz w:val="20"/>
              </w:rPr>
              <w:t>speeding up this process – for which external sources are sought, including the NAMA Facility, IDB and JICA.</w:t>
            </w:r>
          </w:p>
          <w:p w14:paraId="60F390A8" w14:textId="77777777" w:rsidR="00E0526B" w:rsidRPr="00B16B8C" w:rsidRDefault="00E0526B" w:rsidP="007458E2">
            <w:pPr>
              <w:rPr>
                <w:sz w:val="20"/>
              </w:rPr>
            </w:pPr>
          </w:p>
          <w:p w14:paraId="26F21013" w14:textId="313E94A4" w:rsidR="00E0526B" w:rsidRPr="00B16B8C" w:rsidRDefault="00E0526B" w:rsidP="007458E2">
            <w:pPr>
              <w:rPr>
                <w:sz w:val="20"/>
              </w:rPr>
            </w:pPr>
            <w:r w:rsidRPr="00B16B8C">
              <w:rPr>
                <w:sz w:val="20"/>
              </w:rPr>
              <w:t xml:space="preserve">CNE now assumes that the </w:t>
            </w:r>
            <w:r w:rsidR="001F7887" w:rsidRPr="00B16B8C">
              <w:rPr>
                <w:sz w:val="20"/>
              </w:rPr>
              <w:t xml:space="preserve">NAMA </w:t>
            </w:r>
            <w:r w:rsidRPr="00B16B8C">
              <w:rPr>
                <w:sz w:val="20"/>
              </w:rPr>
              <w:t xml:space="preserve">request will not be honored. IDB/JICA lending </w:t>
            </w:r>
            <w:r w:rsidR="00976CFF" w:rsidRPr="00B16B8C">
              <w:rPr>
                <w:sz w:val="20"/>
              </w:rPr>
              <w:t xml:space="preserve">will </w:t>
            </w:r>
            <w:r w:rsidRPr="00B16B8C">
              <w:rPr>
                <w:sz w:val="20"/>
              </w:rPr>
              <w:t xml:space="preserve">not materialize as long as </w:t>
            </w:r>
            <w:proofErr w:type="spellStart"/>
            <w:r w:rsidRPr="00B16B8C">
              <w:rPr>
                <w:sz w:val="20"/>
              </w:rPr>
              <w:t>FIDEnergetica</w:t>
            </w:r>
            <w:proofErr w:type="spellEnd"/>
            <w:r w:rsidRPr="00B16B8C">
              <w:rPr>
                <w:sz w:val="20"/>
              </w:rPr>
              <w:t xml:space="preserve"> </w:t>
            </w:r>
            <w:r w:rsidR="007458E2" w:rsidRPr="00B16B8C">
              <w:rPr>
                <w:sz w:val="20"/>
              </w:rPr>
              <w:t xml:space="preserve">is not in place. Hence, the PPG team expects GEF </w:t>
            </w:r>
            <w:r w:rsidR="00466235">
              <w:rPr>
                <w:sz w:val="20"/>
              </w:rPr>
              <w:t xml:space="preserve">support </w:t>
            </w:r>
            <w:r w:rsidR="007458E2" w:rsidRPr="00B16B8C">
              <w:rPr>
                <w:sz w:val="20"/>
              </w:rPr>
              <w:t xml:space="preserve">is </w:t>
            </w:r>
            <w:r w:rsidR="00466235">
              <w:rPr>
                <w:sz w:val="20"/>
              </w:rPr>
              <w:t xml:space="preserve">still important </w:t>
            </w:r>
            <w:r w:rsidR="007458E2" w:rsidRPr="00B16B8C">
              <w:rPr>
                <w:sz w:val="20"/>
              </w:rPr>
              <w:t xml:space="preserve">to accompany the approval process of the </w:t>
            </w:r>
            <w:proofErr w:type="spellStart"/>
            <w:r w:rsidR="007458E2" w:rsidRPr="00B16B8C">
              <w:rPr>
                <w:sz w:val="20"/>
              </w:rPr>
              <w:t>FIDEnergetica</w:t>
            </w:r>
            <w:proofErr w:type="spellEnd"/>
            <w:r w:rsidR="007458E2" w:rsidRPr="00B16B8C">
              <w:rPr>
                <w:sz w:val="20"/>
              </w:rPr>
              <w:t xml:space="preserve"> trust fund</w:t>
            </w:r>
            <w:r w:rsidR="00466235">
              <w:rPr>
                <w:sz w:val="20"/>
              </w:rPr>
              <w:t xml:space="preserve"> (output 1.1.2</w:t>
            </w:r>
            <w:r w:rsidRPr="00B16B8C">
              <w:rPr>
                <w:sz w:val="20"/>
              </w:rPr>
              <w:t xml:space="preserve"> in the revised proposal)</w:t>
            </w:r>
            <w:r w:rsidR="007458E2" w:rsidRPr="00B16B8C">
              <w:rPr>
                <w:sz w:val="20"/>
              </w:rPr>
              <w:t xml:space="preserve">.  </w:t>
            </w:r>
            <w:r w:rsidRPr="00B16B8C">
              <w:rPr>
                <w:sz w:val="20"/>
              </w:rPr>
              <w:t xml:space="preserve">Further, the creation of a task force (3.1.3) for pipeline development imposes a due diligence process to EE pipeline development, thereby reducing the burden on </w:t>
            </w:r>
            <w:proofErr w:type="spellStart"/>
            <w:r w:rsidRPr="00B16B8C">
              <w:rPr>
                <w:sz w:val="20"/>
              </w:rPr>
              <w:t>FIDEnergetica</w:t>
            </w:r>
            <w:proofErr w:type="spellEnd"/>
            <w:r w:rsidRPr="00B16B8C">
              <w:rPr>
                <w:sz w:val="20"/>
              </w:rPr>
              <w:t xml:space="preserve">. With this task force in place, we hope that operationalization of </w:t>
            </w:r>
            <w:proofErr w:type="spellStart"/>
            <w:r w:rsidRPr="00B16B8C">
              <w:rPr>
                <w:sz w:val="20"/>
              </w:rPr>
              <w:t>FIDEnergetica</w:t>
            </w:r>
            <w:proofErr w:type="spellEnd"/>
            <w:r w:rsidRPr="00B16B8C">
              <w:rPr>
                <w:sz w:val="20"/>
              </w:rPr>
              <w:t xml:space="preserve"> can be done from the baseline.</w:t>
            </w:r>
          </w:p>
          <w:p w14:paraId="07C04122" w14:textId="77777777" w:rsidR="00E0526B" w:rsidRPr="00B16B8C" w:rsidRDefault="00E0526B" w:rsidP="007458E2">
            <w:pPr>
              <w:rPr>
                <w:sz w:val="20"/>
              </w:rPr>
            </w:pPr>
          </w:p>
          <w:p w14:paraId="52BB8AFE" w14:textId="6679F3E7" w:rsidR="00647422" w:rsidRPr="00B16B8C" w:rsidRDefault="00E0526B" w:rsidP="00647422">
            <w:pPr>
              <w:rPr>
                <w:sz w:val="20"/>
              </w:rPr>
            </w:pPr>
            <w:r w:rsidRPr="00B16B8C">
              <w:rPr>
                <w:sz w:val="20"/>
              </w:rPr>
              <w:t>Finally, the revised proposal aims at broader engagement with BANDESAL and other financiers</w:t>
            </w:r>
            <w:r w:rsidR="00375D4E" w:rsidRPr="00B16B8C">
              <w:rPr>
                <w:sz w:val="20"/>
              </w:rPr>
              <w:t xml:space="preserve"> to facilitate cross-sectoral financing for low-emission urban development (output 1.1.6). Such as approach should also assist in reducing the gap between the central government and the AMSS municipalities, offering a more prominent role to COAMSS/OPAMSS. </w:t>
            </w:r>
            <w:r w:rsidR="00466235">
              <w:rPr>
                <w:sz w:val="20"/>
              </w:rPr>
              <w:t>While challenging, we believe that a comprehensive approach to finance development in the AMSS may provide a stimulus for improving the overall institutional and policy framework.</w:t>
            </w:r>
          </w:p>
        </w:tc>
        <w:tc>
          <w:tcPr>
            <w:tcW w:w="2515" w:type="dxa"/>
          </w:tcPr>
          <w:p w14:paraId="7FD00AE9" w14:textId="7CD9ADF7" w:rsidR="009A371D" w:rsidRPr="00B16B8C" w:rsidRDefault="00375D4E">
            <w:pPr>
              <w:rPr>
                <w:sz w:val="20"/>
              </w:rPr>
            </w:pPr>
            <w:r w:rsidRPr="00B16B8C">
              <w:rPr>
                <w:sz w:val="20"/>
              </w:rPr>
              <w:t>The proposal has been fully revised.</w:t>
            </w:r>
          </w:p>
        </w:tc>
      </w:tr>
      <w:tr w:rsidR="009A371D" w:rsidRPr="00B16B8C" w14:paraId="65954470" w14:textId="77777777" w:rsidTr="009E6F36">
        <w:tc>
          <w:tcPr>
            <w:tcW w:w="562" w:type="dxa"/>
          </w:tcPr>
          <w:p w14:paraId="7F5BDA8A" w14:textId="76CA39DF" w:rsidR="009A371D" w:rsidRPr="00B16B8C" w:rsidRDefault="00375D4E">
            <w:pPr>
              <w:rPr>
                <w:sz w:val="20"/>
              </w:rPr>
            </w:pPr>
            <w:r w:rsidRPr="00B16B8C">
              <w:rPr>
                <w:sz w:val="20"/>
              </w:rPr>
              <w:t>3.3</w:t>
            </w:r>
          </w:p>
        </w:tc>
        <w:tc>
          <w:tcPr>
            <w:tcW w:w="4833" w:type="dxa"/>
            <w:shd w:val="clear" w:color="auto" w:fill="auto"/>
          </w:tcPr>
          <w:p w14:paraId="01DBDCBE" w14:textId="77777777" w:rsidR="009A371D" w:rsidRPr="00B16B8C" w:rsidRDefault="005A01D7">
            <w:pPr>
              <w:rPr>
                <w:sz w:val="20"/>
              </w:rPr>
            </w:pPr>
            <w:r w:rsidRPr="00B16B8C">
              <w:rPr>
                <w:sz w:val="20"/>
              </w:rPr>
              <w:t xml:space="preserve">It appears that the NAMA described that was presented to the NAMA Facility and is awaiting the Assembly approval of </w:t>
            </w:r>
            <w:proofErr w:type="spellStart"/>
            <w:r w:rsidRPr="00B16B8C">
              <w:rPr>
                <w:sz w:val="20"/>
              </w:rPr>
              <w:t>FIDEnergetica</w:t>
            </w:r>
            <w:proofErr w:type="spellEnd"/>
            <w:r w:rsidRPr="00B16B8C">
              <w:rPr>
                <w:sz w:val="20"/>
              </w:rPr>
              <w:t xml:space="preserve"> and this project have significant overlaps. Please clarify.</w:t>
            </w:r>
          </w:p>
        </w:tc>
        <w:tc>
          <w:tcPr>
            <w:tcW w:w="5040" w:type="dxa"/>
            <w:shd w:val="clear" w:color="auto" w:fill="auto"/>
          </w:tcPr>
          <w:p w14:paraId="034883A4" w14:textId="1CB0446C" w:rsidR="002427A8" w:rsidRPr="00B16B8C" w:rsidRDefault="00375D4E" w:rsidP="002427A8">
            <w:pPr>
              <w:rPr>
                <w:sz w:val="20"/>
              </w:rPr>
            </w:pPr>
            <w:r w:rsidRPr="00B16B8C">
              <w:rPr>
                <w:sz w:val="20"/>
              </w:rPr>
              <w:t xml:space="preserve">See previous box. </w:t>
            </w:r>
            <w:r w:rsidR="002427A8" w:rsidRPr="00B16B8C">
              <w:rPr>
                <w:sz w:val="20"/>
              </w:rPr>
              <w:t>The NAMA does</w:t>
            </w:r>
            <w:r w:rsidRPr="00B16B8C">
              <w:rPr>
                <w:sz w:val="20"/>
              </w:rPr>
              <w:t xml:space="preserve"> </w:t>
            </w:r>
            <w:r w:rsidR="002427A8" w:rsidRPr="00B16B8C">
              <w:rPr>
                <w:sz w:val="20"/>
              </w:rPr>
              <w:t>n</w:t>
            </w:r>
            <w:r w:rsidRPr="00B16B8C">
              <w:rPr>
                <w:sz w:val="20"/>
              </w:rPr>
              <w:t>o</w:t>
            </w:r>
            <w:r w:rsidR="002427A8" w:rsidRPr="00B16B8C">
              <w:rPr>
                <w:sz w:val="20"/>
              </w:rPr>
              <w:t xml:space="preserve">t need to be presented to the Legislative Assembly. It was presented to </w:t>
            </w:r>
            <w:r w:rsidRPr="00B16B8C">
              <w:rPr>
                <w:sz w:val="20"/>
              </w:rPr>
              <w:t xml:space="preserve">the </w:t>
            </w:r>
            <w:r w:rsidR="002427A8" w:rsidRPr="00B16B8C">
              <w:rPr>
                <w:sz w:val="20"/>
              </w:rPr>
              <w:t xml:space="preserve">NAMA Facility and was not approved. </w:t>
            </w:r>
            <w:proofErr w:type="spellStart"/>
            <w:r w:rsidR="002427A8" w:rsidRPr="00B16B8C">
              <w:rPr>
                <w:sz w:val="20"/>
              </w:rPr>
              <w:t>Fidenergica</w:t>
            </w:r>
            <w:proofErr w:type="spellEnd"/>
            <w:r w:rsidR="002427A8" w:rsidRPr="00B16B8C">
              <w:rPr>
                <w:sz w:val="20"/>
              </w:rPr>
              <w:t xml:space="preserve"> needs a Law approved at the Legislative Assembly</w:t>
            </w:r>
            <w:r w:rsidRPr="00B16B8C">
              <w:rPr>
                <w:sz w:val="20"/>
              </w:rPr>
              <w:t>.</w:t>
            </w:r>
          </w:p>
          <w:p w14:paraId="6AB01B32" w14:textId="356BCA9C" w:rsidR="009A371D" w:rsidRPr="00B16B8C" w:rsidRDefault="009A371D"/>
        </w:tc>
        <w:tc>
          <w:tcPr>
            <w:tcW w:w="2515" w:type="dxa"/>
          </w:tcPr>
          <w:p w14:paraId="01103386" w14:textId="19C07386" w:rsidR="009A371D" w:rsidRPr="00B16B8C" w:rsidRDefault="00375D4E" w:rsidP="00B16B8C">
            <w:pPr>
              <w:rPr>
                <w:sz w:val="20"/>
              </w:rPr>
            </w:pPr>
            <w:r w:rsidRPr="00B16B8C">
              <w:rPr>
                <w:sz w:val="20"/>
              </w:rPr>
              <w:t xml:space="preserve">An explanation of the </w:t>
            </w:r>
            <w:proofErr w:type="spellStart"/>
            <w:r w:rsidR="00B16B8C" w:rsidRPr="00B16B8C">
              <w:rPr>
                <w:sz w:val="20"/>
              </w:rPr>
              <w:t>FIDEnergetica</w:t>
            </w:r>
            <w:proofErr w:type="spellEnd"/>
            <w:r w:rsidRPr="00B16B8C">
              <w:rPr>
                <w:sz w:val="20"/>
              </w:rPr>
              <w:t xml:space="preserve"> process has been added to the </w:t>
            </w:r>
            <w:proofErr w:type="spellStart"/>
            <w:r w:rsidRPr="00B16B8C">
              <w:rPr>
                <w:sz w:val="20"/>
              </w:rPr>
              <w:t>Prodoc</w:t>
            </w:r>
            <w:proofErr w:type="spellEnd"/>
            <w:r w:rsidRPr="00B16B8C">
              <w:rPr>
                <w:sz w:val="20"/>
              </w:rPr>
              <w:t xml:space="preserve"> (Annex P).</w:t>
            </w:r>
          </w:p>
        </w:tc>
      </w:tr>
      <w:tr w:rsidR="009A371D" w:rsidRPr="00B16B8C" w14:paraId="0B642C71" w14:textId="77777777" w:rsidTr="009E6F36">
        <w:tc>
          <w:tcPr>
            <w:tcW w:w="562" w:type="dxa"/>
          </w:tcPr>
          <w:p w14:paraId="2A6F75B3" w14:textId="471B11D4" w:rsidR="009A371D" w:rsidRPr="00B16B8C" w:rsidRDefault="00375D4E">
            <w:pPr>
              <w:rPr>
                <w:sz w:val="20"/>
              </w:rPr>
            </w:pPr>
            <w:r w:rsidRPr="00B16B8C">
              <w:rPr>
                <w:sz w:val="20"/>
              </w:rPr>
              <w:t>3.4</w:t>
            </w:r>
          </w:p>
        </w:tc>
        <w:tc>
          <w:tcPr>
            <w:tcW w:w="4833" w:type="dxa"/>
          </w:tcPr>
          <w:p w14:paraId="11032062" w14:textId="77777777" w:rsidR="009A371D" w:rsidRPr="00B16B8C" w:rsidRDefault="005A01D7">
            <w:pPr>
              <w:rPr>
                <w:sz w:val="20"/>
              </w:rPr>
            </w:pPr>
            <w:r w:rsidRPr="00B16B8C">
              <w:rPr>
                <w:sz w:val="20"/>
              </w:rPr>
              <w:t>It also appears that there is significant overlap between this project's proposed output for an ISO 5001 certification facility and the CNE's PESAE training and certification program. Please clarify.</w:t>
            </w:r>
          </w:p>
        </w:tc>
        <w:tc>
          <w:tcPr>
            <w:tcW w:w="5040" w:type="dxa"/>
          </w:tcPr>
          <w:p w14:paraId="3FFE0699" w14:textId="7142D6F7" w:rsidR="009A371D" w:rsidRPr="00B16B8C" w:rsidRDefault="00647422" w:rsidP="00B16B8C">
            <w:pPr>
              <w:rPr>
                <w:sz w:val="20"/>
              </w:rPr>
            </w:pPr>
            <w:r w:rsidRPr="00B16B8C">
              <w:rPr>
                <w:sz w:val="20"/>
              </w:rPr>
              <w:t>The PESAE is on training and certification of professionals</w:t>
            </w:r>
            <w:r w:rsidR="00375D4E" w:rsidRPr="00B16B8C">
              <w:rPr>
                <w:sz w:val="20"/>
              </w:rPr>
              <w:t xml:space="preserve"> (ISO 17011)</w:t>
            </w:r>
            <w:r w:rsidRPr="00B16B8C">
              <w:rPr>
                <w:sz w:val="20"/>
              </w:rPr>
              <w:t xml:space="preserve">, which is not the same as implementing an ISO50001 systems and certification of energy managers. </w:t>
            </w:r>
            <w:r w:rsidR="00B16B8C">
              <w:rPr>
                <w:sz w:val="20"/>
              </w:rPr>
              <w:t>D</w:t>
            </w:r>
            <w:r w:rsidRPr="00B16B8C">
              <w:rPr>
                <w:sz w:val="20"/>
              </w:rPr>
              <w:t xml:space="preserve">oubling of training activities </w:t>
            </w:r>
            <w:r w:rsidR="00B16B8C">
              <w:rPr>
                <w:sz w:val="20"/>
              </w:rPr>
              <w:t xml:space="preserve">will </w:t>
            </w:r>
            <w:r w:rsidRPr="00B16B8C">
              <w:rPr>
                <w:sz w:val="20"/>
              </w:rPr>
              <w:t>be avoided</w:t>
            </w:r>
            <w:r w:rsidR="006B3E5A" w:rsidRPr="00B16B8C">
              <w:rPr>
                <w:sz w:val="20"/>
              </w:rPr>
              <w:t xml:space="preserve">. </w:t>
            </w:r>
          </w:p>
        </w:tc>
        <w:tc>
          <w:tcPr>
            <w:tcW w:w="2515" w:type="dxa"/>
          </w:tcPr>
          <w:p w14:paraId="0F5001DD" w14:textId="3FF02E33" w:rsidR="009A371D" w:rsidRPr="00B16B8C" w:rsidRDefault="00375D4E">
            <w:pPr>
              <w:rPr>
                <w:sz w:val="20"/>
              </w:rPr>
            </w:pPr>
            <w:r w:rsidRPr="00B16B8C">
              <w:rPr>
                <w:sz w:val="20"/>
              </w:rPr>
              <w:t>No action.</w:t>
            </w:r>
          </w:p>
        </w:tc>
      </w:tr>
      <w:tr w:rsidR="00B607D3" w:rsidRPr="00B16B8C" w14:paraId="1C25C720" w14:textId="77777777" w:rsidTr="00B607D3">
        <w:tc>
          <w:tcPr>
            <w:tcW w:w="562" w:type="dxa"/>
          </w:tcPr>
          <w:p w14:paraId="1D09A486" w14:textId="77777777" w:rsidR="00B607D3" w:rsidRPr="00B16B8C" w:rsidRDefault="00B607D3">
            <w:pPr>
              <w:rPr>
                <w:b/>
                <w:sz w:val="20"/>
              </w:rPr>
            </w:pPr>
            <w:r w:rsidRPr="00B16B8C">
              <w:rPr>
                <w:b/>
                <w:sz w:val="20"/>
              </w:rPr>
              <w:t>4</w:t>
            </w:r>
          </w:p>
        </w:tc>
        <w:tc>
          <w:tcPr>
            <w:tcW w:w="12388" w:type="dxa"/>
            <w:gridSpan w:val="3"/>
          </w:tcPr>
          <w:p w14:paraId="15F9685F" w14:textId="77777777" w:rsidR="00B607D3" w:rsidRPr="00B16B8C" w:rsidRDefault="00B607D3" w:rsidP="00B607D3">
            <w:pPr>
              <w:jc w:val="center"/>
              <w:rPr>
                <w:sz w:val="20"/>
              </w:rPr>
            </w:pPr>
            <w:r w:rsidRPr="00B16B8C">
              <w:rPr>
                <w:b/>
                <w:sz w:val="20"/>
              </w:rPr>
              <w:t xml:space="preserve">Does the project </w:t>
            </w:r>
            <w:proofErr w:type="gramStart"/>
            <w:r w:rsidRPr="00B16B8C">
              <w:rPr>
                <w:b/>
                <w:sz w:val="20"/>
              </w:rPr>
              <w:t>take into account</w:t>
            </w:r>
            <w:proofErr w:type="gramEnd"/>
            <w:r w:rsidRPr="00B16B8C">
              <w:rPr>
                <w:b/>
                <w:sz w:val="20"/>
              </w:rPr>
              <w:t xml:space="preserve"> potential major risks, including the consequences of climate change, and describes sufficient risk response measures? (e.g., measures to enhance climate resilience)</w:t>
            </w:r>
          </w:p>
        </w:tc>
      </w:tr>
      <w:tr w:rsidR="00C04DE1" w:rsidRPr="00B16B8C" w14:paraId="6EF242A1" w14:textId="77777777" w:rsidTr="009E6F36">
        <w:tc>
          <w:tcPr>
            <w:tcW w:w="562" w:type="dxa"/>
          </w:tcPr>
          <w:p w14:paraId="7054DC75" w14:textId="0E280085" w:rsidR="00C04DE1" w:rsidRPr="00B16B8C" w:rsidRDefault="00375D4E" w:rsidP="00C04DE1">
            <w:pPr>
              <w:rPr>
                <w:sz w:val="20"/>
              </w:rPr>
            </w:pPr>
            <w:r w:rsidRPr="00B16B8C">
              <w:rPr>
                <w:sz w:val="20"/>
              </w:rPr>
              <w:t>4.1</w:t>
            </w:r>
          </w:p>
        </w:tc>
        <w:tc>
          <w:tcPr>
            <w:tcW w:w="4833" w:type="dxa"/>
          </w:tcPr>
          <w:p w14:paraId="029A5970" w14:textId="551B240A" w:rsidR="00C04DE1" w:rsidRPr="00B16B8C" w:rsidRDefault="00C04DE1" w:rsidP="00C04DE1">
            <w:pPr>
              <w:rPr>
                <w:sz w:val="20"/>
              </w:rPr>
            </w:pPr>
            <w:r w:rsidRPr="00B16B8C">
              <w:rPr>
                <w:sz w:val="20"/>
              </w:rPr>
              <w:t xml:space="preserve">The risk mitigation measures presented are not </w:t>
            </w:r>
            <w:proofErr w:type="gramStart"/>
            <w:r w:rsidRPr="00B16B8C">
              <w:rPr>
                <w:sz w:val="20"/>
              </w:rPr>
              <w:t>sufficient</w:t>
            </w:r>
            <w:proofErr w:type="gramEnd"/>
            <w:r w:rsidRPr="00B16B8C">
              <w:rPr>
                <w:sz w:val="20"/>
              </w:rPr>
              <w:t xml:space="preserve">. Please add corresponding measures in the case that neither the SITRAMSS nor the </w:t>
            </w:r>
            <w:proofErr w:type="spellStart"/>
            <w:r w:rsidRPr="00B16B8C">
              <w:rPr>
                <w:sz w:val="20"/>
              </w:rPr>
              <w:t>FIDEnergetica</w:t>
            </w:r>
            <w:proofErr w:type="spellEnd"/>
            <w:r w:rsidRPr="00B16B8C">
              <w:rPr>
                <w:sz w:val="20"/>
              </w:rPr>
              <w:t xml:space="preserve"> laws are approved. How will the project aim to fulfill the project objective and climate change mitigation targets otherwise? This project may require alternate plans for the use of GEF resources to support low-emission mobility and energy efficiency measures in AMSS outside of the SITRAMMS and </w:t>
            </w:r>
            <w:proofErr w:type="spellStart"/>
            <w:r w:rsidRPr="00B16B8C">
              <w:rPr>
                <w:sz w:val="20"/>
              </w:rPr>
              <w:t>FIDEnergetica</w:t>
            </w:r>
            <w:proofErr w:type="spellEnd"/>
            <w:r w:rsidRPr="00B16B8C">
              <w:rPr>
                <w:sz w:val="20"/>
              </w:rPr>
              <w:t xml:space="preserve">. For example, through the project's business model development envisioned under component </w:t>
            </w:r>
            <w:r w:rsidR="00B16B8C" w:rsidRPr="00B16B8C">
              <w:rPr>
                <w:sz w:val="20"/>
              </w:rPr>
              <w:t>1,</w:t>
            </w:r>
            <w:r w:rsidRPr="00B16B8C">
              <w:rPr>
                <w:sz w:val="20"/>
              </w:rPr>
              <w:t xml:space="preserve"> the project could identify other sources of financing, including potentially the private sector.</w:t>
            </w:r>
          </w:p>
        </w:tc>
        <w:tc>
          <w:tcPr>
            <w:tcW w:w="5040" w:type="dxa"/>
          </w:tcPr>
          <w:p w14:paraId="6FAFCA8F" w14:textId="77777777" w:rsidR="00375D4E" w:rsidRPr="00B16B8C" w:rsidRDefault="00375D4E" w:rsidP="00C2667B">
            <w:pPr>
              <w:rPr>
                <w:sz w:val="20"/>
              </w:rPr>
            </w:pPr>
            <w:r w:rsidRPr="00B16B8C">
              <w:rPr>
                <w:sz w:val="20"/>
              </w:rPr>
              <w:t>This is acknowledged.</w:t>
            </w:r>
            <w:r w:rsidR="00C2667B" w:rsidRPr="00B16B8C">
              <w:rPr>
                <w:sz w:val="20"/>
              </w:rPr>
              <w:t xml:space="preserve"> </w:t>
            </w:r>
            <w:r w:rsidRPr="00B16B8C">
              <w:rPr>
                <w:sz w:val="20"/>
              </w:rPr>
              <w:t xml:space="preserve">We fully agree with the potential of improved business models and engagement of the private sector. </w:t>
            </w:r>
          </w:p>
          <w:p w14:paraId="3D840E5E" w14:textId="77777777" w:rsidR="00375D4E" w:rsidRPr="00B16B8C" w:rsidRDefault="00375D4E" w:rsidP="00C2667B">
            <w:pPr>
              <w:rPr>
                <w:sz w:val="20"/>
              </w:rPr>
            </w:pPr>
          </w:p>
          <w:p w14:paraId="36ED1488" w14:textId="6F8ED2D6" w:rsidR="00C2667B" w:rsidRPr="00B16B8C" w:rsidRDefault="00375D4E" w:rsidP="00C2667B">
            <w:pPr>
              <w:rPr>
                <w:sz w:val="20"/>
              </w:rPr>
            </w:pPr>
            <w:r w:rsidRPr="00B16B8C">
              <w:rPr>
                <w:sz w:val="20"/>
              </w:rPr>
              <w:t>Please see responses under 3.1.</w:t>
            </w:r>
          </w:p>
          <w:p w14:paraId="4039659F" w14:textId="77777777" w:rsidR="00375D4E" w:rsidRPr="00B16B8C" w:rsidRDefault="00375D4E" w:rsidP="00C2667B">
            <w:pPr>
              <w:rPr>
                <w:sz w:val="20"/>
              </w:rPr>
            </w:pPr>
          </w:p>
          <w:p w14:paraId="23954FF5" w14:textId="0EDA81BC" w:rsidR="00375D4E" w:rsidRPr="00B16B8C" w:rsidRDefault="00375D4E" w:rsidP="00C2667B">
            <w:pPr>
              <w:rPr>
                <w:sz w:val="20"/>
              </w:rPr>
            </w:pPr>
          </w:p>
        </w:tc>
        <w:tc>
          <w:tcPr>
            <w:tcW w:w="2515" w:type="dxa"/>
          </w:tcPr>
          <w:p w14:paraId="32292161" w14:textId="37A7AEE3" w:rsidR="00C04DE1" w:rsidRPr="00B16B8C" w:rsidRDefault="00375D4E" w:rsidP="00C04DE1">
            <w:pPr>
              <w:rPr>
                <w:sz w:val="20"/>
              </w:rPr>
            </w:pPr>
            <w:r w:rsidRPr="00B16B8C">
              <w:rPr>
                <w:sz w:val="20"/>
              </w:rPr>
              <w:t>The Project design has been fully overhauled and brought more in line with the PIF.</w:t>
            </w:r>
          </w:p>
        </w:tc>
      </w:tr>
      <w:tr w:rsidR="00C04DE1" w:rsidRPr="00B16B8C" w14:paraId="20425AD1" w14:textId="77777777" w:rsidTr="009E6F36">
        <w:tc>
          <w:tcPr>
            <w:tcW w:w="562" w:type="dxa"/>
          </w:tcPr>
          <w:p w14:paraId="5EF303C3" w14:textId="2FA8B606" w:rsidR="00C04DE1" w:rsidRPr="00B16B8C" w:rsidRDefault="00375D4E" w:rsidP="00C04DE1">
            <w:pPr>
              <w:rPr>
                <w:sz w:val="20"/>
              </w:rPr>
            </w:pPr>
            <w:r w:rsidRPr="00B16B8C">
              <w:rPr>
                <w:sz w:val="20"/>
              </w:rPr>
              <w:t>4.2</w:t>
            </w:r>
          </w:p>
        </w:tc>
        <w:tc>
          <w:tcPr>
            <w:tcW w:w="4833" w:type="dxa"/>
          </w:tcPr>
          <w:p w14:paraId="2BE4319F" w14:textId="77777777" w:rsidR="00C04DE1" w:rsidRPr="00B16B8C" w:rsidRDefault="00C04DE1" w:rsidP="00C04DE1">
            <w:pPr>
              <w:rPr>
                <w:sz w:val="20"/>
              </w:rPr>
            </w:pPr>
            <w:r w:rsidRPr="00B16B8C">
              <w:rPr>
                <w:sz w:val="20"/>
              </w:rPr>
              <w:t xml:space="preserve">Considering the upcoming presidential elections, please address whether there is a risk to changes in government priorities and to expected financial </w:t>
            </w:r>
            <w:proofErr w:type="gramStart"/>
            <w:r w:rsidRPr="00B16B8C">
              <w:rPr>
                <w:sz w:val="20"/>
              </w:rPr>
              <w:t>support, and</w:t>
            </w:r>
            <w:proofErr w:type="gramEnd"/>
            <w:r w:rsidRPr="00B16B8C">
              <w:rPr>
                <w:sz w:val="20"/>
              </w:rPr>
              <w:t xml:space="preserve"> include appropriate risk response measures as necessary.</w:t>
            </w:r>
          </w:p>
        </w:tc>
        <w:tc>
          <w:tcPr>
            <w:tcW w:w="5040" w:type="dxa"/>
          </w:tcPr>
          <w:p w14:paraId="52353191" w14:textId="7E2412A8" w:rsidR="00C2667B" w:rsidRDefault="00375D4E" w:rsidP="00C04DE1">
            <w:pPr>
              <w:rPr>
                <w:sz w:val="20"/>
              </w:rPr>
            </w:pPr>
            <w:r w:rsidRPr="00B16B8C">
              <w:rPr>
                <w:sz w:val="20"/>
              </w:rPr>
              <w:t xml:space="preserve">The elections have taken place now and a new Government will take power </w:t>
            </w:r>
            <w:r w:rsidR="00B16B8C" w:rsidRPr="00B16B8C">
              <w:rPr>
                <w:sz w:val="20"/>
              </w:rPr>
              <w:t>mid-2019</w:t>
            </w:r>
            <w:r w:rsidRPr="00B16B8C">
              <w:rPr>
                <w:sz w:val="20"/>
              </w:rPr>
              <w:t xml:space="preserve">.  </w:t>
            </w:r>
            <w:r w:rsidR="00C2667B" w:rsidRPr="00B16B8C">
              <w:rPr>
                <w:sz w:val="20"/>
              </w:rPr>
              <w:t>There is obviously a risk that Gov</w:t>
            </w:r>
            <w:r w:rsidR="00466235">
              <w:rPr>
                <w:sz w:val="20"/>
              </w:rPr>
              <w:t>ernment</w:t>
            </w:r>
            <w:r w:rsidR="00C2667B" w:rsidRPr="00B16B8C">
              <w:rPr>
                <w:sz w:val="20"/>
              </w:rPr>
              <w:t xml:space="preserve"> priorities change. </w:t>
            </w:r>
            <w:r w:rsidRPr="00B16B8C">
              <w:rPr>
                <w:sz w:val="20"/>
              </w:rPr>
              <w:t xml:space="preserve">UNDP CO will closely monitor the process. </w:t>
            </w:r>
            <w:r w:rsidR="002F15A9" w:rsidRPr="00B16B8C">
              <w:rPr>
                <w:sz w:val="20"/>
              </w:rPr>
              <w:t xml:space="preserve">UNDP </w:t>
            </w:r>
            <w:r w:rsidR="009B25CC" w:rsidRPr="00B16B8C">
              <w:rPr>
                <w:sz w:val="20"/>
              </w:rPr>
              <w:t xml:space="preserve">plans to implement a consistent and structured inception phase to socialize with new government project objectives, risks, safeguards and </w:t>
            </w:r>
            <w:r w:rsidR="00E603C5" w:rsidRPr="00B16B8C">
              <w:rPr>
                <w:sz w:val="20"/>
              </w:rPr>
              <w:t xml:space="preserve">assumptions. </w:t>
            </w:r>
          </w:p>
          <w:p w14:paraId="5DBB64BC" w14:textId="1A3EF97B" w:rsidR="00C2667B" w:rsidRPr="00B16B8C" w:rsidRDefault="00466235" w:rsidP="00466235">
            <w:pPr>
              <w:rPr>
                <w:sz w:val="20"/>
              </w:rPr>
            </w:pPr>
            <w:r>
              <w:rPr>
                <w:sz w:val="20"/>
              </w:rPr>
              <w:t xml:space="preserve">In any case, it </w:t>
            </w:r>
            <w:r w:rsidRPr="00B16B8C">
              <w:rPr>
                <w:sz w:val="20"/>
              </w:rPr>
              <w:t xml:space="preserve">seems prudent to have the Project endorsed by GEF to avoid the risk that the new Government would revoke </w:t>
            </w:r>
            <w:proofErr w:type="spellStart"/>
            <w:r w:rsidRPr="00B16B8C">
              <w:rPr>
                <w:sz w:val="20"/>
              </w:rPr>
              <w:t>cofinance</w:t>
            </w:r>
            <w:proofErr w:type="spellEnd"/>
            <w:r w:rsidRPr="00B16B8C">
              <w:rPr>
                <w:sz w:val="20"/>
              </w:rPr>
              <w:t xml:space="preserve"> commitments.</w:t>
            </w:r>
          </w:p>
        </w:tc>
        <w:tc>
          <w:tcPr>
            <w:tcW w:w="2515" w:type="dxa"/>
          </w:tcPr>
          <w:p w14:paraId="79147110" w14:textId="6145FB51" w:rsidR="00C04DE1" w:rsidRPr="00B16B8C" w:rsidRDefault="002F15A9" w:rsidP="00C04DE1">
            <w:pPr>
              <w:rPr>
                <w:sz w:val="20"/>
              </w:rPr>
            </w:pPr>
            <w:r w:rsidRPr="00B16B8C">
              <w:rPr>
                <w:sz w:val="20"/>
              </w:rPr>
              <w:t>No action.</w:t>
            </w:r>
          </w:p>
        </w:tc>
      </w:tr>
      <w:tr w:rsidR="00C04DE1" w:rsidRPr="00B16B8C" w14:paraId="34576930" w14:textId="77777777" w:rsidTr="00B607D3">
        <w:tc>
          <w:tcPr>
            <w:tcW w:w="562" w:type="dxa"/>
          </w:tcPr>
          <w:p w14:paraId="2CA2BBE6" w14:textId="27097DB7" w:rsidR="00C04DE1" w:rsidRPr="00B16B8C" w:rsidRDefault="00C04DE1" w:rsidP="00C04DE1">
            <w:pPr>
              <w:rPr>
                <w:b/>
                <w:sz w:val="20"/>
              </w:rPr>
            </w:pPr>
            <w:r w:rsidRPr="00B16B8C">
              <w:rPr>
                <w:b/>
                <w:sz w:val="20"/>
              </w:rPr>
              <w:t>5</w:t>
            </w:r>
          </w:p>
        </w:tc>
        <w:tc>
          <w:tcPr>
            <w:tcW w:w="12388" w:type="dxa"/>
            <w:gridSpan w:val="3"/>
          </w:tcPr>
          <w:p w14:paraId="7A0F3454" w14:textId="77777777" w:rsidR="00C04DE1" w:rsidRPr="00B16B8C" w:rsidRDefault="00C04DE1" w:rsidP="00C04DE1">
            <w:pPr>
              <w:jc w:val="center"/>
              <w:rPr>
                <w:sz w:val="20"/>
              </w:rPr>
            </w:pPr>
            <w:r w:rsidRPr="00B16B8C">
              <w:rPr>
                <w:b/>
                <w:sz w:val="20"/>
              </w:rPr>
              <w:t>Is co-financing confirmed and evidence provided?</w:t>
            </w:r>
          </w:p>
        </w:tc>
      </w:tr>
      <w:tr w:rsidR="00C04DE1" w:rsidRPr="00B16B8C" w14:paraId="0AAF609D" w14:textId="77777777" w:rsidTr="009E6F36">
        <w:tc>
          <w:tcPr>
            <w:tcW w:w="562" w:type="dxa"/>
          </w:tcPr>
          <w:p w14:paraId="186B14DB" w14:textId="77777777" w:rsidR="00C04DE1" w:rsidRPr="00B16B8C" w:rsidRDefault="00C04DE1" w:rsidP="00C04DE1">
            <w:pPr>
              <w:rPr>
                <w:sz w:val="20"/>
              </w:rPr>
            </w:pPr>
          </w:p>
        </w:tc>
        <w:tc>
          <w:tcPr>
            <w:tcW w:w="4833" w:type="dxa"/>
          </w:tcPr>
          <w:p w14:paraId="5F0BD4CC" w14:textId="77777777" w:rsidR="00C04DE1" w:rsidRPr="00B16B8C" w:rsidRDefault="00C04DE1" w:rsidP="00C04DE1">
            <w:pPr>
              <w:rPr>
                <w:sz w:val="20"/>
              </w:rPr>
            </w:pPr>
            <w:r w:rsidRPr="00B16B8C">
              <w:rPr>
                <w:sz w:val="20"/>
              </w:rPr>
              <w:t>Since this is a CEO Endorsement request we expect all co-financing listed to be confirmed and thus for all type of co-financing to be described appropriately (grants, equity, loans, guarantees, or in-kind). Please revise Table C and select the correct type of co-financing for all sources.</w:t>
            </w:r>
          </w:p>
        </w:tc>
        <w:tc>
          <w:tcPr>
            <w:tcW w:w="5040" w:type="dxa"/>
          </w:tcPr>
          <w:p w14:paraId="63EF7BA3" w14:textId="436C59CA" w:rsidR="002F15A9" w:rsidRPr="00B16B8C" w:rsidRDefault="002F15A9" w:rsidP="000D7E31">
            <w:pPr>
              <w:rPr>
                <w:sz w:val="20"/>
              </w:rPr>
            </w:pPr>
            <w:r w:rsidRPr="00B16B8C">
              <w:rPr>
                <w:sz w:val="20"/>
              </w:rPr>
              <w:t>The co-financing sources have been re-assessed and the list has been made consistent.</w:t>
            </w:r>
          </w:p>
        </w:tc>
        <w:tc>
          <w:tcPr>
            <w:tcW w:w="2515" w:type="dxa"/>
          </w:tcPr>
          <w:p w14:paraId="7566FAC5" w14:textId="2828B8BD" w:rsidR="00C04DE1" w:rsidRPr="00B16B8C" w:rsidRDefault="00C04DE1" w:rsidP="00C04DE1">
            <w:pPr>
              <w:rPr>
                <w:sz w:val="20"/>
              </w:rPr>
            </w:pPr>
          </w:p>
        </w:tc>
      </w:tr>
      <w:tr w:rsidR="000A003E" w:rsidRPr="00B16B8C" w14:paraId="18CE90B7" w14:textId="77777777" w:rsidTr="000A003E">
        <w:trPr>
          <w:trHeight w:val="2076"/>
        </w:trPr>
        <w:tc>
          <w:tcPr>
            <w:tcW w:w="562" w:type="dxa"/>
            <w:vMerge w:val="restart"/>
          </w:tcPr>
          <w:p w14:paraId="051A230F" w14:textId="77777777" w:rsidR="000A003E" w:rsidRPr="00B16B8C" w:rsidRDefault="000A003E" w:rsidP="00C04DE1">
            <w:pPr>
              <w:rPr>
                <w:sz w:val="20"/>
              </w:rPr>
            </w:pPr>
          </w:p>
        </w:tc>
        <w:tc>
          <w:tcPr>
            <w:tcW w:w="4833" w:type="dxa"/>
            <w:vMerge w:val="restart"/>
          </w:tcPr>
          <w:p w14:paraId="56BF9684" w14:textId="77777777" w:rsidR="000A003E" w:rsidRPr="00B16B8C" w:rsidRDefault="000A003E" w:rsidP="00C04DE1">
            <w:pPr>
              <w:rPr>
                <w:sz w:val="20"/>
              </w:rPr>
            </w:pPr>
            <w:r w:rsidRPr="00B16B8C">
              <w:rPr>
                <w:sz w:val="20"/>
              </w:rPr>
              <w:t>Co-financing amounts included in Table C are not clearly outlined in the letters from CNE and MOPTVDU. Please provide additional clarification on how the respective amounts in Table C match what is provided in the letter.</w:t>
            </w:r>
          </w:p>
        </w:tc>
        <w:tc>
          <w:tcPr>
            <w:tcW w:w="5040" w:type="dxa"/>
          </w:tcPr>
          <w:p w14:paraId="6753F5A1" w14:textId="5614B5A8" w:rsidR="00CD0634" w:rsidRPr="00CD0634" w:rsidRDefault="00CD0634" w:rsidP="000A003E">
            <w:pPr>
              <w:rPr>
                <w:b/>
                <w:sz w:val="20"/>
              </w:rPr>
            </w:pPr>
            <w:r w:rsidRPr="00CD0634">
              <w:rPr>
                <w:b/>
                <w:sz w:val="20"/>
              </w:rPr>
              <w:t>Clarifications for CNE Co-financing figures:</w:t>
            </w:r>
          </w:p>
          <w:p w14:paraId="18D3EDB7" w14:textId="1247CB6E" w:rsidR="000A003E" w:rsidRPr="000A003E" w:rsidRDefault="000A003E" w:rsidP="000A003E">
            <w:pPr>
              <w:rPr>
                <w:sz w:val="20"/>
              </w:rPr>
            </w:pPr>
            <w:r w:rsidRPr="000A003E">
              <w:rPr>
                <w:sz w:val="20"/>
              </w:rPr>
              <w:t xml:space="preserve">1.The 7M USD (approx. 1.4 x 5 years), is the approximate cost of the technical and administrative staff put to disposition to support the GEF project.  The letter also mentions a trust of 70M that will be established during the project life. This trust was not taken into consideration because no firm commitment is made yet. </w:t>
            </w:r>
          </w:p>
          <w:p w14:paraId="155353B6" w14:textId="7A39B0FD" w:rsidR="000A003E" w:rsidRPr="000A003E" w:rsidRDefault="000A003E" w:rsidP="000A003E">
            <w:pPr>
              <w:rPr>
                <w:sz w:val="20"/>
              </w:rPr>
            </w:pPr>
            <w:r w:rsidRPr="000A003E">
              <w:rPr>
                <w:sz w:val="20"/>
              </w:rPr>
              <w:t xml:space="preserve">2.The 5M USD (approx. 1 </w:t>
            </w:r>
            <w:proofErr w:type="gramStart"/>
            <w:r w:rsidRPr="000A003E">
              <w:rPr>
                <w:sz w:val="20"/>
              </w:rPr>
              <w:t>x  5</w:t>
            </w:r>
            <w:proofErr w:type="gramEnd"/>
            <w:r w:rsidRPr="000A003E">
              <w:rPr>
                <w:sz w:val="20"/>
              </w:rPr>
              <w:t xml:space="preserve"> years) come from the EE Public Sector Committees which currently work in more than 100 government ministerial Directions, autonomous entities and hospital at the national level.   </w:t>
            </w:r>
          </w:p>
          <w:p w14:paraId="0EFE3C45" w14:textId="38BF2983" w:rsidR="000A003E" w:rsidRPr="00B16B8C" w:rsidRDefault="000A003E" w:rsidP="000A003E">
            <w:pPr>
              <w:rPr>
                <w:sz w:val="20"/>
              </w:rPr>
            </w:pPr>
            <w:r w:rsidRPr="000A003E">
              <w:rPr>
                <w:sz w:val="20"/>
              </w:rPr>
              <w:t>There is an additional paragraph reaffirming an annual amount of 2.5, which we understand as the sum of the two above figures (1.4M+ 1M x year). Again, the letter mentions the possibility of increasing this amount to 5M by year, but this was not taken into consideration as the marginal amount comes from the mentioned 70M trust that is expected to be created in 2019.</w:t>
            </w:r>
          </w:p>
        </w:tc>
        <w:tc>
          <w:tcPr>
            <w:tcW w:w="2515" w:type="dxa"/>
            <w:vMerge w:val="restart"/>
          </w:tcPr>
          <w:p w14:paraId="4A5ACF46" w14:textId="6133D062" w:rsidR="000A003E" w:rsidRPr="00B16B8C" w:rsidRDefault="000A003E" w:rsidP="00C04DE1">
            <w:pPr>
              <w:rPr>
                <w:sz w:val="20"/>
              </w:rPr>
            </w:pPr>
          </w:p>
        </w:tc>
      </w:tr>
      <w:tr w:rsidR="000A003E" w:rsidRPr="00B16B8C" w14:paraId="57573637" w14:textId="77777777" w:rsidTr="009E6F36">
        <w:trPr>
          <w:trHeight w:val="2076"/>
        </w:trPr>
        <w:tc>
          <w:tcPr>
            <w:tcW w:w="562" w:type="dxa"/>
            <w:vMerge/>
          </w:tcPr>
          <w:p w14:paraId="5C6F7A3A" w14:textId="77777777" w:rsidR="000A003E" w:rsidRPr="00B16B8C" w:rsidRDefault="000A003E" w:rsidP="00C04DE1">
            <w:pPr>
              <w:rPr>
                <w:sz w:val="20"/>
              </w:rPr>
            </w:pPr>
          </w:p>
        </w:tc>
        <w:tc>
          <w:tcPr>
            <w:tcW w:w="4833" w:type="dxa"/>
            <w:vMerge/>
          </w:tcPr>
          <w:p w14:paraId="3BB0E97F" w14:textId="77777777" w:rsidR="000A003E" w:rsidRPr="00B16B8C" w:rsidRDefault="000A003E" w:rsidP="00C04DE1">
            <w:pPr>
              <w:rPr>
                <w:sz w:val="20"/>
              </w:rPr>
            </w:pPr>
          </w:p>
        </w:tc>
        <w:tc>
          <w:tcPr>
            <w:tcW w:w="5040" w:type="dxa"/>
          </w:tcPr>
          <w:p w14:paraId="77A8199C" w14:textId="77777777" w:rsidR="00FA1DCA" w:rsidRPr="005751CA" w:rsidRDefault="00FA1DCA" w:rsidP="00FA1DCA">
            <w:pPr>
              <w:rPr>
                <w:b/>
                <w:sz w:val="20"/>
              </w:rPr>
            </w:pPr>
            <w:r w:rsidRPr="005751CA">
              <w:rPr>
                <w:b/>
                <w:sz w:val="20"/>
              </w:rPr>
              <w:t xml:space="preserve">Clarifications for the amounts outlined in the MOPTVDU letter: </w:t>
            </w:r>
          </w:p>
          <w:p w14:paraId="06EB7760" w14:textId="7C4E186F" w:rsidR="00FA1DCA" w:rsidRPr="00FA1DCA" w:rsidRDefault="00FA1DCA" w:rsidP="00FA1DCA">
            <w:pPr>
              <w:rPr>
                <w:sz w:val="20"/>
              </w:rPr>
            </w:pPr>
            <w:r w:rsidRPr="00FA1DCA">
              <w:rPr>
                <w:sz w:val="20"/>
              </w:rPr>
              <w:t xml:space="preserve">1.The 16,630,211 equity / investment mobilized </w:t>
            </w:r>
            <w:proofErr w:type="gramStart"/>
            <w:r w:rsidRPr="00FA1DCA">
              <w:rPr>
                <w:sz w:val="20"/>
              </w:rPr>
              <w:t>shown  as</w:t>
            </w:r>
            <w:proofErr w:type="gramEnd"/>
            <w:r w:rsidRPr="00FA1DCA">
              <w:rPr>
                <w:sz w:val="20"/>
              </w:rPr>
              <w:t xml:space="preserve"> investment in the letter come from two main public works:</w:t>
            </w:r>
          </w:p>
          <w:p w14:paraId="124F618A" w14:textId="4F665B32" w:rsidR="00FA1DCA" w:rsidRPr="00FA1DCA" w:rsidRDefault="00FA1DCA" w:rsidP="00FA1DCA">
            <w:pPr>
              <w:rPr>
                <w:sz w:val="20"/>
              </w:rPr>
            </w:pPr>
            <w:r w:rsidRPr="00FA1DCA">
              <w:rPr>
                <w:sz w:val="20"/>
              </w:rPr>
              <w:t>a)</w:t>
            </w:r>
            <w:r w:rsidR="00D7011C">
              <w:rPr>
                <w:sz w:val="20"/>
              </w:rPr>
              <w:t xml:space="preserve"> </w:t>
            </w:r>
            <w:r w:rsidRPr="00FA1DCA">
              <w:rPr>
                <w:sz w:val="20"/>
              </w:rPr>
              <w:t xml:space="preserve">The San Jacinto Cultural and Recreational Complex, (at an approximate value of </w:t>
            </w:r>
            <w:r w:rsidRPr="00FA1DCA">
              <w:rPr>
                <w:b/>
                <w:sz w:val="20"/>
              </w:rPr>
              <w:t>USD8,630,211</w:t>
            </w:r>
            <w:r w:rsidRPr="00FA1DCA">
              <w:rPr>
                <w:sz w:val="20"/>
              </w:rPr>
              <w:t xml:space="preserve">) which consists of a network of pedestrian walkways, bicycle paths, and urban renewal of a 60 block area at the greater San Salvador Metropolitan Area </w:t>
            </w:r>
            <w:proofErr w:type="spellStart"/>
            <w:r w:rsidRPr="00FA1DCA">
              <w:rPr>
                <w:sz w:val="20"/>
              </w:rPr>
              <w:t>centre</w:t>
            </w:r>
            <w:proofErr w:type="spellEnd"/>
            <w:r w:rsidRPr="00FA1DCA">
              <w:rPr>
                <w:sz w:val="20"/>
              </w:rPr>
              <w:t xml:space="preserve"> (AMSS), will host several central government, judiciary, municipal, academic institutions and business buildings. </w:t>
            </w:r>
          </w:p>
          <w:p w14:paraId="0A5D9F70" w14:textId="456093C6" w:rsidR="00FA1DCA" w:rsidRPr="00FA1DCA" w:rsidRDefault="00FA1DCA" w:rsidP="00FA1DCA">
            <w:pPr>
              <w:rPr>
                <w:sz w:val="20"/>
              </w:rPr>
            </w:pPr>
            <w:r w:rsidRPr="00FA1DCA">
              <w:rPr>
                <w:sz w:val="20"/>
              </w:rPr>
              <w:t>b)</w:t>
            </w:r>
            <w:r w:rsidR="00D7011C">
              <w:rPr>
                <w:sz w:val="20"/>
              </w:rPr>
              <w:t xml:space="preserve"> </w:t>
            </w:r>
            <w:r w:rsidRPr="00FA1DCA">
              <w:rPr>
                <w:sz w:val="20"/>
              </w:rPr>
              <w:t xml:space="preserve">The Terminal de </w:t>
            </w:r>
            <w:proofErr w:type="spellStart"/>
            <w:r w:rsidRPr="00FA1DCA">
              <w:rPr>
                <w:sz w:val="20"/>
              </w:rPr>
              <w:t>Oriente</w:t>
            </w:r>
            <w:proofErr w:type="spellEnd"/>
            <w:r w:rsidRPr="00FA1DCA">
              <w:rPr>
                <w:sz w:val="20"/>
              </w:rPr>
              <w:t xml:space="preserve"> Project (at a value of </w:t>
            </w:r>
            <w:r w:rsidRPr="00FA1DCA">
              <w:rPr>
                <w:b/>
                <w:sz w:val="20"/>
              </w:rPr>
              <w:t>USD8,000,000)</w:t>
            </w:r>
            <w:r w:rsidRPr="00FA1DCA">
              <w:rPr>
                <w:sz w:val="20"/>
              </w:rPr>
              <w:t xml:space="preserve"> is based in a public-private partnership between SUTRANS (Sector </w:t>
            </w:r>
            <w:proofErr w:type="spellStart"/>
            <w:r w:rsidRPr="00FA1DCA">
              <w:rPr>
                <w:sz w:val="20"/>
              </w:rPr>
              <w:t>Unido</w:t>
            </w:r>
            <w:proofErr w:type="spellEnd"/>
            <w:r w:rsidRPr="00FA1DCA">
              <w:rPr>
                <w:sz w:val="20"/>
              </w:rPr>
              <w:t xml:space="preserve"> de </w:t>
            </w:r>
            <w:proofErr w:type="spellStart"/>
            <w:r w:rsidRPr="00FA1DCA">
              <w:rPr>
                <w:sz w:val="20"/>
              </w:rPr>
              <w:t>Transportistas</w:t>
            </w:r>
            <w:proofErr w:type="spellEnd"/>
            <w:r w:rsidRPr="00FA1DCA">
              <w:rPr>
                <w:sz w:val="20"/>
              </w:rPr>
              <w:t>) and the MOPTVDU.   It is expected that this project will progressively host 86 bus routes, benefiting 40 thousand daily users, from 7 departments of the greater AMSS area.</w:t>
            </w:r>
          </w:p>
          <w:p w14:paraId="44BA36EC" w14:textId="77777777" w:rsidR="00FA1DCA" w:rsidRPr="00FA1DCA" w:rsidRDefault="00FA1DCA" w:rsidP="00FA1DCA">
            <w:pPr>
              <w:rPr>
                <w:sz w:val="20"/>
              </w:rPr>
            </w:pPr>
          </w:p>
          <w:p w14:paraId="0CFA9298" w14:textId="36D9CE28" w:rsidR="000A003E" w:rsidRPr="000A003E" w:rsidRDefault="00FA1DCA" w:rsidP="00FA1DCA">
            <w:pPr>
              <w:rPr>
                <w:sz w:val="20"/>
              </w:rPr>
            </w:pPr>
            <w:r w:rsidRPr="00FA1DCA">
              <w:rPr>
                <w:sz w:val="20"/>
              </w:rPr>
              <w:t xml:space="preserve">There are another </w:t>
            </w:r>
            <w:r w:rsidRPr="00FA1DCA">
              <w:rPr>
                <w:b/>
                <w:sz w:val="20"/>
              </w:rPr>
              <w:t xml:space="preserve">USD 541,693 in kind co-financing </w:t>
            </w:r>
            <w:r w:rsidRPr="00FA1DCA">
              <w:rPr>
                <w:sz w:val="20"/>
              </w:rPr>
              <w:t>related to a feasibility study financed by the IADB to assess the construction of northern corridor that is also expected to improve mobility in the greater AMSS.</w:t>
            </w:r>
          </w:p>
        </w:tc>
        <w:tc>
          <w:tcPr>
            <w:tcW w:w="2515" w:type="dxa"/>
            <w:vMerge/>
          </w:tcPr>
          <w:p w14:paraId="03D68273" w14:textId="77777777" w:rsidR="000A003E" w:rsidRPr="00B16B8C" w:rsidRDefault="000A003E" w:rsidP="00C04DE1">
            <w:pPr>
              <w:rPr>
                <w:sz w:val="20"/>
                <w:highlight w:val="yellow"/>
              </w:rPr>
            </w:pPr>
          </w:p>
        </w:tc>
      </w:tr>
      <w:tr w:rsidR="00C04DE1" w:rsidRPr="00B16B8C" w14:paraId="7CBDC862" w14:textId="77777777" w:rsidTr="00B607D3">
        <w:tc>
          <w:tcPr>
            <w:tcW w:w="562" w:type="dxa"/>
          </w:tcPr>
          <w:p w14:paraId="47927F9E" w14:textId="77777777" w:rsidR="00C04DE1" w:rsidRPr="00B16B8C" w:rsidRDefault="00C04DE1" w:rsidP="00C04DE1">
            <w:pPr>
              <w:rPr>
                <w:b/>
                <w:sz w:val="20"/>
              </w:rPr>
            </w:pPr>
            <w:r w:rsidRPr="00B16B8C">
              <w:rPr>
                <w:b/>
                <w:sz w:val="20"/>
              </w:rPr>
              <w:t>6</w:t>
            </w:r>
          </w:p>
        </w:tc>
        <w:tc>
          <w:tcPr>
            <w:tcW w:w="12388" w:type="dxa"/>
            <w:gridSpan w:val="3"/>
          </w:tcPr>
          <w:p w14:paraId="5A36A0A5" w14:textId="77777777" w:rsidR="00C04DE1" w:rsidRPr="00B16B8C" w:rsidRDefault="00C04DE1" w:rsidP="00C04DE1">
            <w:pPr>
              <w:jc w:val="center"/>
              <w:rPr>
                <w:sz w:val="20"/>
              </w:rPr>
            </w:pPr>
            <w:r w:rsidRPr="00B16B8C">
              <w:rPr>
                <w:b/>
                <w:sz w:val="20"/>
              </w:rPr>
              <w:t>Are relevant tracking tools completed?</w:t>
            </w:r>
          </w:p>
        </w:tc>
      </w:tr>
      <w:tr w:rsidR="00C04DE1" w:rsidRPr="00B16B8C" w14:paraId="6C1874A2" w14:textId="77777777" w:rsidTr="009E6F36">
        <w:tc>
          <w:tcPr>
            <w:tcW w:w="562" w:type="dxa"/>
          </w:tcPr>
          <w:p w14:paraId="17BD4DC4" w14:textId="77777777" w:rsidR="00C04DE1" w:rsidRPr="00B16B8C" w:rsidRDefault="00C04DE1" w:rsidP="00C04DE1">
            <w:pPr>
              <w:rPr>
                <w:sz w:val="20"/>
              </w:rPr>
            </w:pPr>
          </w:p>
        </w:tc>
        <w:tc>
          <w:tcPr>
            <w:tcW w:w="4833" w:type="dxa"/>
          </w:tcPr>
          <w:p w14:paraId="545D1CE9" w14:textId="77777777" w:rsidR="00C04DE1" w:rsidRPr="00B16B8C" w:rsidRDefault="00C04DE1" w:rsidP="00C04DE1">
            <w:pPr>
              <w:rPr>
                <w:sz w:val="20"/>
              </w:rPr>
            </w:pPr>
            <w:r w:rsidRPr="00B16B8C">
              <w:rPr>
                <w:sz w:val="20"/>
              </w:rPr>
              <w:t xml:space="preserve">The estimations of GHG emissions reductions through existing studies as presented in Annex </w:t>
            </w:r>
            <w:proofErr w:type="spellStart"/>
            <w:r w:rsidRPr="00B16B8C">
              <w:rPr>
                <w:sz w:val="20"/>
              </w:rPr>
              <w:t>C are</w:t>
            </w:r>
            <w:proofErr w:type="spellEnd"/>
            <w:r w:rsidRPr="00B16B8C">
              <w:rPr>
                <w:sz w:val="20"/>
              </w:rPr>
              <w:t xml:space="preserve"> ok at this stage. Additional GHG benefits from a reduction in black carbon and potential reduction in HFCs per STAPs comment should be accounted at mid-term and terminal evaluation reporting.</w:t>
            </w:r>
          </w:p>
        </w:tc>
        <w:tc>
          <w:tcPr>
            <w:tcW w:w="5040" w:type="dxa"/>
          </w:tcPr>
          <w:p w14:paraId="132B0624" w14:textId="14D67764" w:rsidR="00C04DE1" w:rsidRPr="00DA43A6" w:rsidRDefault="002F15A9" w:rsidP="00C04DE1">
            <w:pPr>
              <w:rPr>
                <w:sz w:val="20"/>
              </w:rPr>
            </w:pPr>
            <w:r w:rsidRPr="00DA43A6">
              <w:rPr>
                <w:sz w:val="20"/>
              </w:rPr>
              <w:t>This has been acknowledged.</w:t>
            </w:r>
          </w:p>
        </w:tc>
        <w:tc>
          <w:tcPr>
            <w:tcW w:w="2515" w:type="dxa"/>
          </w:tcPr>
          <w:p w14:paraId="74975157" w14:textId="77777777" w:rsidR="00C04DE1" w:rsidRPr="00DA43A6" w:rsidRDefault="00C04DE1" w:rsidP="00C04DE1">
            <w:pPr>
              <w:rPr>
                <w:sz w:val="20"/>
              </w:rPr>
            </w:pPr>
            <w:r w:rsidRPr="00DA43A6">
              <w:rPr>
                <w:sz w:val="20"/>
              </w:rPr>
              <w:t xml:space="preserve">It is proposed to add this issue in the </w:t>
            </w:r>
            <w:proofErr w:type="spellStart"/>
            <w:r w:rsidRPr="00DA43A6">
              <w:rPr>
                <w:sz w:val="20"/>
              </w:rPr>
              <w:t>Prodoc</w:t>
            </w:r>
            <w:proofErr w:type="spellEnd"/>
            <w:r w:rsidRPr="00DA43A6">
              <w:rPr>
                <w:sz w:val="20"/>
              </w:rPr>
              <w:t xml:space="preserve"> for reference for MTR and TE evaluation.</w:t>
            </w:r>
          </w:p>
        </w:tc>
      </w:tr>
      <w:tr w:rsidR="00C04DE1" w:rsidRPr="00B16B8C" w14:paraId="2D00E36B" w14:textId="77777777" w:rsidTr="00B607D3">
        <w:tc>
          <w:tcPr>
            <w:tcW w:w="562" w:type="dxa"/>
          </w:tcPr>
          <w:p w14:paraId="013F58C7" w14:textId="77777777" w:rsidR="00C04DE1" w:rsidRPr="00B16B8C" w:rsidRDefault="00C04DE1" w:rsidP="00C04DE1">
            <w:pPr>
              <w:rPr>
                <w:b/>
                <w:sz w:val="20"/>
              </w:rPr>
            </w:pPr>
            <w:r w:rsidRPr="00B16B8C">
              <w:rPr>
                <w:b/>
                <w:sz w:val="20"/>
              </w:rPr>
              <w:t>7</w:t>
            </w:r>
          </w:p>
        </w:tc>
        <w:tc>
          <w:tcPr>
            <w:tcW w:w="12388" w:type="dxa"/>
            <w:gridSpan w:val="3"/>
          </w:tcPr>
          <w:p w14:paraId="763D6963" w14:textId="77777777" w:rsidR="00C04DE1" w:rsidRPr="00B16B8C" w:rsidRDefault="00C04DE1" w:rsidP="00C04DE1">
            <w:pPr>
              <w:jc w:val="center"/>
              <w:rPr>
                <w:sz w:val="20"/>
              </w:rPr>
            </w:pPr>
            <w:r w:rsidRPr="00B16B8C">
              <w:rPr>
                <w:b/>
                <w:sz w:val="20"/>
              </w:rPr>
              <w:t>Only for Non-Grant Instrument: Has a reflow calendar been presented?</w:t>
            </w:r>
          </w:p>
        </w:tc>
      </w:tr>
      <w:tr w:rsidR="00C04DE1" w:rsidRPr="00B16B8C" w14:paraId="3812C54C" w14:textId="77777777" w:rsidTr="009E6F36">
        <w:tc>
          <w:tcPr>
            <w:tcW w:w="562" w:type="dxa"/>
          </w:tcPr>
          <w:p w14:paraId="162146D5" w14:textId="77777777" w:rsidR="00C04DE1" w:rsidRPr="00B16B8C" w:rsidRDefault="00C04DE1" w:rsidP="00C04DE1">
            <w:pPr>
              <w:rPr>
                <w:sz w:val="20"/>
              </w:rPr>
            </w:pPr>
          </w:p>
        </w:tc>
        <w:tc>
          <w:tcPr>
            <w:tcW w:w="4833" w:type="dxa"/>
          </w:tcPr>
          <w:p w14:paraId="15A70D62" w14:textId="77777777" w:rsidR="00C04DE1" w:rsidRPr="00B16B8C" w:rsidRDefault="00C04DE1" w:rsidP="00C04DE1">
            <w:pPr>
              <w:rPr>
                <w:sz w:val="20"/>
              </w:rPr>
            </w:pPr>
            <w:r w:rsidRPr="00B16B8C">
              <w:rPr>
                <w:sz w:val="20"/>
              </w:rPr>
              <w:t>N/A</w:t>
            </w:r>
          </w:p>
        </w:tc>
        <w:tc>
          <w:tcPr>
            <w:tcW w:w="5040" w:type="dxa"/>
          </w:tcPr>
          <w:p w14:paraId="44B91E53" w14:textId="77777777" w:rsidR="00C04DE1" w:rsidRPr="00B16B8C" w:rsidRDefault="00C04DE1" w:rsidP="00C04DE1">
            <w:pPr>
              <w:rPr>
                <w:sz w:val="20"/>
              </w:rPr>
            </w:pPr>
            <w:r w:rsidRPr="00B16B8C">
              <w:rPr>
                <w:sz w:val="20"/>
              </w:rPr>
              <w:t>--</w:t>
            </w:r>
          </w:p>
        </w:tc>
        <w:tc>
          <w:tcPr>
            <w:tcW w:w="2515" w:type="dxa"/>
          </w:tcPr>
          <w:p w14:paraId="0CCD3910" w14:textId="77777777" w:rsidR="00C04DE1" w:rsidRPr="00B16B8C" w:rsidRDefault="00C04DE1" w:rsidP="00C04DE1">
            <w:pPr>
              <w:rPr>
                <w:sz w:val="20"/>
              </w:rPr>
            </w:pPr>
            <w:r w:rsidRPr="00B16B8C">
              <w:rPr>
                <w:sz w:val="20"/>
              </w:rPr>
              <w:t>OK</w:t>
            </w:r>
          </w:p>
        </w:tc>
      </w:tr>
      <w:tr w:rsidR="00C04DE1" w:rsidRPr="00B16B8C" w14:paraId="12ED7AB7" w14:textId="77777777" w:rsidTr="00B607D3">
        <w:tc>
          <w:tcPr>
            <w:tcW w:w="562" w:type="dxa"/>
          </w:tcPr>
          <w:p w14:paraId="4327CE13" w14:textId="77777777" w:rsidR="00C04DE1" w:rsidRPr="00B16B8C" w:rsidRDefault="00C04DE1" w:rsidP="00C04DE1">
            <w:pPr>
              <w:rPr>
                <w:b/>
                <w:sz w:val="20"/>
              </w:rPr>
            </w:pPr>
            <w:r w:rsidRPr="00B16B8C">
              <w:rPr>
                <w:b/>
                <w:sz w:val="20"/>
              </w:rPr>
              <w:t>8</w:t>
            </w:r>
          </w:p>
        </w:tc>
        <w:tc>
          <w:tcPr>
            <w:tcW w:w="12388" w:type="dxa"/>
            <w:gridSpan w:val="3"/>
          </w:tcPr>
          <w:p w14:paraId="69198418" w14:textId="77777777" w:rsidR="00C04DE1" w:rsidRPr="00B16B8C" w:rsidRDefault="00C04DE1" w:rsidP="00C04DE1">
            <w:pPr>
              <w:jc w:val="center"/>
              <w:rPr>
                <w:sz w:val="20"/>
              </w:rPr>
            </w:pPr>
            <w:r w:rsidRPr="00B16B8C">
              <w:rPr>
                <w:b/>
                <w:sz w:val="20"/>
              </w:rPr>
              <w:t>Is the project coordinated with other related initiatives and national/regional plans in the country or in the region?</w:t>
            </w:r>
          </w:p>
        </w:tc>
      </w:tr>
      <w:tr w:rsidR="00C04DE1" w:rsidRPr="00B16B8C" w14:paraId="521B3939" w14:textId="77777777" w:rsidTr="009E6F36">
        <w:tc>
          <w:tcPr>
            <w:tcW w:w="562" w:type="dxa"/>
          </w:tcPr>
          <w:p w14:paraId="3B898AD5" w14:textId="77777777" w:rsidR="00C04DE1" w:rsidRPr="00B16B8C" w:rsidRDefault="00C04DE1" w:rsidP="00C04DE1">
            <w:pPr>
              <w:rPr>
                <w:sz w:val="20"/>
              </w:rPr>
            </w:pPr>
          </w:p>
        </w:tc>
        <w:tc>
          <w:tcPr>
            <w:tcW w:w="4833" w:type="dxa"/>
          </w:tcPr>
          <w:p w14:paraId="269FEABE" w14:textId="77777777" w:rsidR="00C04DE1" w:rsidRPr="00B16B8C" w:rsidRDefault="00C04DE1" w:rsidP="00C04DE1">
            <w:pPr>
              <w:rPr>
                <w:sz w:val="20"/>
              </w:rPr>
            </w:pPr>
            <w:r w:rsidRPr="00B16B8C">
              <w:rPr>
                <w:sz w:val="20"/>
              </w:rPr>
              <w:t>Yes</w:t>
            </w:r>
          </w:p>
        </w:tc>
        <w:tc>
          <w:tcPr>
            <w:tcW w:w="5040" w:type="dxa"/>
          </w:tcPr>
          <w:p w14:paraId="5FFD3AF0" w14:textId="77777777" w:rsidR="00C04DE1" w:rsidRPr="00B16B8C" w:rsidRDefault="00C04DE1" w:rsidP="00C04DE1">
            <w:pPr>
              <w:rPr>
                <w:sz w:val="20"/>
              </w:rPr>
            </w:pPr>
            <w:r w:rsidRPr="00B16B8C">
              <w:rPr>
                <w:sz w:val="20"/>
              </w:rPr>
              <w:t>--</w:t>
            </w:r>
          </w:p>
        </w:tc>
        <w:tc>
          <w:tcPr>
            <w:tcW w:w="2515" w:type="dxa"/>
          </w:tcPr>
          <w:p w14:paraId="10CAE0B5" w14:textId="77777777" w:rsidR="00C04DE1" w:rsidRPr="00B16B8C" w:rsidRDefault="00C04DE1" w:rsidP="00C04DE1">
            <w:pPr>
              <w:rPr>
                <w:sz w:val="20"/>
              </w:rPr>
            </w:pPr>
            <w:r w:rsidRPr="00B16B8C">
              <w:rPr>
                <w:sz w:val="20"/>
              </w:rPr>
              <w:t>OK</w:t>
            </w:r>
          </w:p>
        </w:tc>
      </w:tr>
      <w:tr w:rsidR="00C04DE1" w:rsidRPr="00B16B8C" w14:paraId="3635640D" w14:textId="77777777" w:rsidTr="00B607D3">
        <w:tc>
          <w:tcPr>
            <w:tcW w:w="562" w:type="dxa"/>
          </w:tcPr>
          <w:p w14:paraId="796F25C2" w14:textId="77777777" w:rsidR="00C04DE1" w:rsidRPr="00B16B8C" w:rsidRDefault="00C04DE1" w:rsidP="00C04DE1">
            <w:pPr>
              <w:rPr>
                <w:b/>
                <w:sz w:val="20"/>
              </w:rPr>
            </w:pPr>
            <w:r w:rsidRPr="00B16B8C">
              <w:rPr>
                <w:b/>
                <w:sz w:val="20"/>
              </w:rPr>
              <w:t>9</w:t>
            </w:r>
          </w:p>
        </w:tc>
        <w:tc>
          <w:tcPr>
            <w:tcW w:w="12388" w:type="dxa"/>
            <w:gridSpan w:val="3"/>
          </w:tcPr>
          <w:p w14:paraId="38086C74" w14:textId="77777777" w:rsidR="00C04DE1" w:rsidRPr="00B16B8C" w:rsidRDefault="00C04DE1" w:rsidP="00C04DE1">
            <w:pPr>
              <w:jc w:val="center"/>
              <w:rPr>
                <w:sz w:val="20"/>
              </w:rPr>
            </w:pPr>
            <w:r w:rsidRPr="00B16B8C">
              <w:rPr>
                <w:b/>
                <w:sz w:val="20"/>
              </w:rPr>
              <w:t xml:space="preserve">Does the project include a budgeted M&amp;E Plan that </w:t>
            </w:r>
            <w:proofErr w:type="gramStart"/>
            <w:r w:rsidRPr="00B16B8C">
              <w:rPr>
                <w:b/>
                <w:sz w:val="20"/>
              </w:rPr>
              <w:t>monitors</w:t>
            </w:r>
            <w:proofErr w:type="gramEnd"/>
            <w:r w:rsidRPr="00B16B8C">
              <w:rPr>
                <w:b/>
                <w:sz w:val="20"/>
              </w:rPr>
              <w:t xml:space="preserve"> and measures results with indicators and targets?</w:t>
            </w:r>
          </w:p>
        </w:tc>
      </w:tr>
      <w:tr w:rsidR="00C04DE1" w:rsidRPr="00B16B8C" w14:paraId="5E50D743" w14:textId="77777777" w:rsidTr="009E6F36">
        <w:tc>
          <w:tcPr>
            <w:tcW w:w="562" w:type="dxa"/>
          </w:tcPr>
          <w:p w14:paraId="394C0C42" w14:textId="77777777" w:rsidR="00C04DE1" w:rsidRPr="00B16B8C" w:rsidRDefault="00C04DE1" w:rsidP="00C04DE1">
            <w:pPr>
              <w:rPr>
                <w:sz w:val="20"/>
              </w:rPr>
            </w:pPr>
          </w:p>
        </w:tc>
        <w:tc>
          <w:tcPr>
            <w:tcW w:w="4833" w:type="dxa"/>
          </w:tcPr>
          <w:p w14:paraId="357F0908" w14:textId="77777777" w:rsidR="00C04DE1" w:rsidRPr="00B16B8C" w:rsidRDefault="00C04DE1" w:rsidP="00C04DE1">
            <w:pPr>
              <w:rPr>
                <w:sz w:val="20"/>
              </w:rPr>
            </w:pPr>
            <w:r w:rsidRPr="00B16B8C">
              <w:rPr>
                <w:sz w:val="20"/>
              </w:rPr>
              <w:t>Yes</w:t>
            </w:r>
          </w:p>
        </w:tc>
        <w:tc>
          <w:tcPr>
            <w:tcW w:w="5040" w:type="dxa"/>
          </w:tcPr>
          <w:p w14:paraId="658A5591" w14:textId="77777777" w:rsidR="00C04DE1" w:rsidRPr="00B16B8C" w:rsidRDefault="00C04DE1" w:rsidP="00C04DE1">
            <w:pPr>
              <w:rPr>
                <w:sz w:val="20"/>
              </w:rPr>
            </w:pPr>
            <w:r w:rsidRPr="00B16B8C">
              <w:rPr>
                <w:sz w:val="20"/>
              </w:rPr>
              <w:t>--</w:t>
            </w:r>
          </w:p>
        </w:tc>
        <w:tc>
          <w:tcPr>
            <w:tcW w:w="2515" w:type="dxa"/>
          </w:tcPr>
          <w:p w14:paraId="07017777" w14:textId="77777777" w:rsidR="00C04DE1" w:rsidRPr="00B16B8C" w:rsidRDefault="00C04DE1" w:rsidP="00C04DE1">
            <w:pPr>
              <w:rPr>
                <w:sz w:val="20"/>
              </w:rPr>
            </w:pPr>
            <w:r w:rsidRPr="00B16B8C">
              <w:rPr>
                <w:sz w:val="20"/>
              </w:rPr>
              <w:t>OK</w:t>
            </w:r>
          </w:p>
        </w:tc>
      </w:tr>
      <w:tr w:rsidR="00C04DE1" w:rsidRPr="00B16B8C" w14:paraId="6DA33B0E" w14:textId="77777777" w:rsidTr="00B607D3">
        <w:tc>
          <w:tcPr>
            <w:tcW w:w="562" w:type="dxa"/>
          </w:tcPr>
          <w:p w14:paraId="5E5F06AC" w14:textId="77777777" w:rsidR="00C04DE1" w:rsidRPr="00B16B8C" w:rsidRDefault="00C04DE1" w:rsidP="00C04DE1">
            <w:pPr>
              <w:rPr>
                <w:b/>
                <w:sz w:val="20"/>
              </w:rPr>
            </w:pPr>
            <w:r w:rsidRPr="00B16B8C">
              <w:rPr>
                <w:b/>
                <w:sz w:val="20"/>
              </w:rPr>
              <w:t>10</w:t>
            </w:r>
          </w:p>
        </w:tc>
        <w:tc>
          <w:tcPr>
            <w:tcW w:w="12388" w:type="dxa"/>
            <w:gridSpan w:val="3"/>
          </w:tcPr>
          <w:p w14:paraId="7E8FCC72" w14:textId="77777777" w:rsidR="00C04DE1" w:rsidRPr="00B16B8C" w:rsidRDefault="00C04DE1" w:rsidP="00C04DE1">
            <w:pPr>
              <w:jc w:val="center"/>
              <w:rPr>
                <w:sz w:val="20"/>
              </w:rPr>
            </w:pPr>
            <w:r w:rsidRPr="00B16B8C">
              <w:rPr>
                <w:b/>
                <w:sz w:val="20"/>
              </w:rPr>
              <w:t>Does the project have descriptions of a knowledge management plan?</w:t>
            </w:r>
          </w:p>
        </w:tc>
      </w:tr>
      <w:tr w:rsidR="00C04DE1" w:rsidRPr="00B16B8C" w14:paraId="39870210" w14:textId="77777777" w:rsidTr="009E6F36">
        <w:tc>
          <w:tcPr>
            <w:tcW w:w="562" w:type="dxa"/>
          </w:tcPr>
          <w:p w14:paraId="2A1D7BDA" w14:textId="77777777" w:rsidR="00C04DE1" w:rsidRPr="00B16B8C" w:rsidRDefault="00C04DE1" w:rsidP="00C04DE1">
            <w:pPr>
              <w:rPr>
                <w:sz w:val="20"/>
              </w:rPr>
            </w:pPr>
          </w:p>
        </w:tc>
        <w:tc>
          <w:tcPr>
            <w:tcW w:w="4833" w:type="dxa"/>
          </w:tcPr>
          <w:p w14:paraId="48252619" w14:textId="77777777" w:rsidR="00C04DE1" w:rsidRPr="00B16B8C" w:rsidRDefault="00C04DE1" w:rsidP="00C04DE1">
            <w:pPr>
              <w:rPr>
                <w:sz w:val="20"/>
              </w:rPr>
            </w:pPr>
            <w:r w:rsidRPr="00B16B8C">
              <w:rPr>
                <w:sz w:val="20"/>
              </w:rPr>
              <w:t>Yes</w:t>
            </w:r>
          </w:p>
        </w:tc>
        <w:tc>
          <w:tcPr>
            <w:tcW w:w="5040" w:type="dxa"/>
          </w:tcPr>
          <w:p w14:paraId="543366FF" w14:textId="77777777" w:rsidR="00C04DE1" w:rsidRPr="00B16B8C" w:rsidRDefault="00C04DE1" w:rsidP="00C04DE1">
            <w:pPr>
              <w:rPr>
                <w:sz w:val="20"/>
              </w:rPr>
            </w:pPr>
            <w:r w:rsidRPr="00B16B8C">
              <w:rPr>
                <w:sz w:val="20"/>
              </w:rPr>
              <w:t>--</w:t>
            </w:r>
          </w:p>
        </w:tc>
        <w:tc>
          <w:tcPr>
            <w:tcW w:w="2515" w:type="dxa"/>
          </w:tcPr>
          <w:p w14:paraId="53031D47" w14:textId="77777777" w:rsidR="00C04DE1" w:rsidRPr="00B16B8C" w:rsidRDefault="00C04DE1" w:rsidP="00C04DE1">
            <w:pPr>
              <w:rPr>
                <w:sz w:val="20"/>
              </w:rPr>
            </w:pPr>
            <w:r w:rsidRPr="00B16B8C">
              <w:rPr>
                <w:sz w:val="20"/>
              </w:rPr>
              <w:t>OK</w:t>
            </w:r>
          </w:p>
        </w:tc>
      </w:tr>
      <w:tr w:rsidR="00C04DE1" w:rsidRPr="00B16B8C" w14:paraId="3955D065" w14:textId="77777777" w:rsidTr="00B607D3">
        <w:tc>
          <w:tcPr>
            <w:tcW w:w="562" w:type="dxa"/>
          </w:tcPr>
          <w:p w14:paraId="0B66EE6A" w14:textId="77777777" w:rsidR="00C04DE1" w:rsidRPr="00B16B8C" w:rsidRDefault="00C04DE1" w:rsidP="00C04DE1">
            <w:pPr>
              <w:rPr>
                <w:b/>
                <w:sz w:val="20"/>
              </w:rPr>
            </w:pPr>
            <w:r w:rsidRPr="00B16B8C">
              <w:rPr>
                <w:b/>
                <w:sz w:val="20"/>
              </w:rPr>
              <w:t>11</w:t>
            </w:r>
          </w:p>
        </w:tc>
        <w:tc>
          <w:tcPr>
            <w:tcW w:w="12388" w:type="dxa"/>
            <w:gridSpan w:val="3"/>
          </w:tcPr>
          <w:p w14:paraId="06D520BE" w14:textId="77777777" w:rsidR="00C04DE1" w:rsidRPr="00B16B8C" w:rsidRDefault="00C04DE1" w:rsidP="00C04DE1">
            <w:pPr>
              <w:jc w:val="center"/>
              <w:rPr>
                <w:sz w:val="20"/>
              </w:rPr>
            </w:pPr>
            <w:r w:rsidRPr="00B16B8C">
              <w:rPr>
                <w:b/>
                <w:sz w:val="20"/>
              </w:rPr>
              <w:t>Has the Agency adequately responded to comments at the PIF stage from:</w:t>
            </w:r>
          </w:p>
        </w:tc>
      </w:tr>
      <w:tr w:rsidR="00C04DE1" w:rsidRPr="00B16B8C" w14:paraId="27BDDEA4" w14:textId="77777777" w:rsidTr="009E6F36">
        <w:tc>
          <w:tcPr>
            <w:tcW w:w="562" w:type="dxa"/>
          </w:tcPr>
          <w:p w14:paraId="2C289573" w14:textId="69A8CCAC" w:rsidR="00C04DE1" w:rsidRPr="00B16B8C" w:rsidRDefault="00F54899" w:rsidP="00C04DE1">
            <w:pPr>
              <w:rPr>
                <w:sz w:val="20"/>
              </w:rPr>
            </w:pPr>
            <w:r>
              <w:rPr>
                <w:sz w:val="20"/>
              </w:rPr>
              <w:t>11.1</w:t>
            </w:r>
          </w:p>
        </w:tc>
        <w:tc>
          <w:tcPr>
            <w:tcW w:w="4833" w:type="dxa"/>
          </w:tcPr>
          <w:p w14:paraId="2BFA1FB1" w14:textId="77777777" w:rsidR="00C04DE1" w:rsidRPr="00B16B8C" w:rsidRDefault="00C04DE1" w:rsidP="00C04DE1">
            <w:pPr>
              <w:rPr>
                <w:sz w:val="20"/>
              </w:rPr>
            </w:pPr>
            <w:r w:rsidRPr="00B16B8C">
              <w:rPr>
                <w:sz w:val="20"/>
              </w:rPr>
              <w:t>The project did not seem to include information on linkages or knowledge exchange with the Sustainable Cities IAP. Please clarify if this was explored during PPG and if not, whether this will be explored during implementation and how exactly.</w:t>
            </w:r>
          </w:p>
        </w:tc>
        <w:tc>
          <w:tcPr>
            <w:tcW w:w="5040" w:type="dxa"/>
          </w:tcPr>
          <w:p w14:paraId="6F849859" w14:textId="1D22CA02" w:rsidR="002F15A9" w:rsidRPr="00B16B8C" w:rsidRDefault="00466235" w:rsidP="002F15A9">
            <w:pPr>
              <w:rPr>
                <w:sz w:val="20"/>
              </w:rPr>
            </w:pPr>
            <w:r>
              <w:rPr>
                <w:sz w:val="20"/>
              </w:rPr>
              <w:t>The P</w:t>
            </w:r>
            <w:r w:rsidR="002F15A9" w:rsidRPr="00B16B8C">
              <w:rPr>
                <w:sz w:val="20"/>
              </w:rPr>
              <w:t>roject engage</w:t>
            </w:r>
            <w:r w:rsidR="00501B63">
              <w:rPr>
                <w:sz w:val="20"/>
              </w:rPr>
              <w:t xml:space="preserve">ment with </w:t>
            </w:r>
            <w:r w:rsidR="002F15A9" w:rsidRPr="00B16B8C">
              <w:rPr>
                <w:sz w:val="20"/>
              </w:rPr>
              <w:t>GPSC and</w:t>
            </w:r>
            <w:r>
              <w:rPr>
                <w:sz w:val="20"/>
              </w:rPr>
              <w:t xml:space="preserve"> the GPSC</w:t>
            </w:r>
            <w:r w:rsidR="00501B63">
              <w:rPr>
                <w:sz w:val="20"/>
              </w:rPr>
              <w:t>´s</w:t>
            </w:r>
            <w:r>
              <w:rPr>
                <w:sz w:val="20"/>
              </w:rPr>
              <w:t xml:space="preserve"> </w:t>
            </w:r>
            <w:r w:rsidR="002F15A9" w:rsidRPr="00B16B8C">
              <w:rPr>
                <w:sz w:val="20"/>
              </w:rPr>
              <w:t xml:space="preserve">resource team </w:t>
            </w:r>
            <w:r>
              <w:rPr>
                <w:sz w:val="20"/>
              </w:rPr>
              <w:t xml:space="preserve">is </w:t>
            </w:r>
            <w:r w:rsidR="002F15A9" w:rsidRPr="00B16B8C">
              <w:rPr>
                <w:sz w:val="20"/>
              </w:rPr>
              <w:t xml:space="preserve">included in the </w:t>
            </w:r>
            <w:r>
              <w:rPr>
                <w:sz w:val="20"/>
              </w:rPr>
              <w:t xml:space="preserve">revised </w:t>
            </w:r>
            <w:r w:rsidR="002F15A9" w:rsidRPr="00B16B8C">
              <w:rPr>
                <w:sz w:val="20"/>
              </w:rPr>
              <w:t>Project document. Given the high relevance of capacity development for the Project as well as governance arrangements for both EE and mobility activities</w:t>
            </w:r>
            <w:r w:rsidR="007A16F7">
              <w:rPr>
                <w:sz w:val="20"/>
              </w:rPr>
              <w:t>,</w:t>
            </w:r>
            <w:r w:rsidR="002F15A9" w:rsidRPr="00B16B8C">
              <w:rPr>
                <w:sz w:val="20"/>
              </w:rPr>
              <w:t xml:space="preserve"> </w:t>
            </w:r>
            <w:r w:rsidR="007A16F7">
              <w:rPr>
                <w:sz w:val="20"/>
              </w:rPr>
              <w:t xml:space="preserve">the Project will seek to </w:t>
            </w:r>
            <w:r w:rsidR="00EB18D8">
              <w:rPr>
                <w:sz w:val="20"/>
              </w:rPr>
              <w:t>participate</w:t>
            </w:r>
            <w:r w:rsidR="008319A6">
              <w:rPr>
                <w:sz w:val="20"/>
              </w:rPr>
              <w:t xml:space="preserve"> </w:t>
            </w:r>
            <w:r w:rsidR="002F15A9" w:rsidRPr="00B16B8C">
              <w:rPr>
                <w:sz w:val="20"/>
              </w:rPr>
              <w:t xml:space="preserve">with </w:t>
            </w:r>
            <w:r w:rsidR="007A16F7">
              <w:rPr>
                <w:sz w:val="20"/>
              </w:rPr>
              <w:t xml:space="preserve">GPSC </w:t>
            </w:r>
            <w:r w:rsidR="002F15A9" w:rsidRPr="00B16B8C">
              <w:rPr>
                <w:sz w:val="20"/>
              </w:rPr>
              <w:t xml:space="preserve">learning events. </w:t>
            </w:r>
          </w:p>
          <w:p w14:paraId="359E84A5" w14:textId="22B33164" w:rsidR="00C04DE1" w:rsidRPr="00B16B8C" w:rsidRDefault="007A16F7" w:rsidP="007A16F7">
            <w:pPr>
              <w:rPr>
                <w:sz w:val="20"/>
              </w:rPr>
            </w:pPr>
            <w:r>
              <w:rPr>
                <w:sz w:val="20"/>
              </w:rPr>
              <w:t xml:space="preserve">Project support to policy making and regulation, (C1.1) and strengthening of information systems (C1.2) will draw upon international networks and </w:t>
            </w:r>
            <w:r w:rsidR="008319A6">
              <w:rPr>
                <w:sz w:val="20"/>
              </w:rPr>
              <w:t>partnerships</w:t>
            </w:r>
            <w:r>
              <w:rPr>
                <w:sz w:val="20"/>
              </w:rPr>
              <w:t>, including the GPSC</w:t>
            </w:r>
            <w:r w:rsidR="002F15A9" w:rsidRPr="00B16B8C">
              <w:rPr>
                <w:sz w:val="20"/>
              </w:rPr>
              <w:t>.</w:t>
            </w:r>
          </w:p>
        </w:tc>
        <w:tc>
          <w:tcPr>
            <w:tcW w:w="2515" w:type="dxa"/>
          </w:tcPr>
          <w:p w14:paraId="1D538263" w14:textId="3909D15A" w:rsidR="00C04DE1" w:rsidRPr="00B16B8C" w:rsidRDefault="007B471A" w:rsidP="00C04DE1">
            <w:pPr>
              <w:rPr>
                <w:sz w:val="20"/>
              </w:rPr>
            </w:pPr>
            <w:r>
              <w:rPr>
                <w:sz w:val="20"/>
              </w:rPr>
              <w:t>OK</w:t>
            </w:r>
          </w:p>
        </w:tc>
      </w:tr>
      <w:tr w:rsidR="00C04DE1" w:rsidRPr="00B16B8C" w14:paraId="345FBFCF" w14:textId="77777777" w:rsidTr="009E6F36">
        <w:tc>
          <w:tcPr>
            <w:tcW w:w="562" w:type="dxa"/>
          </w:tcPr>
          <w:p w14:paraId="3A1308C7" w14:textId="0BC0C8EA" w:rsidR="00C04DE1" w:rsidRPr="00B16B8C" w:rsidRDefault="00F54899" w:rsidP="00C04DE1">
            <w:pPr>
              <w:rPr>
                <w:sz w:val="20"/>
              </w:rPr>
            </w:pPr>
            <w:r>
              <w:rPr>
                <w:sz w:val="20"/>
              </w:rPr>
              <w:t>11.2</w:t>
            </w:r>
          </w:p>
        </w:tc>
        <w:tc>
          <w:tcPr>
            <w:tcW w:w="4833" w:type="dxa"/>
          </w:tcPr>
          <w:p w14:paraId="074493E9" w14:textId="77777777" w:rsidR="00C04DE1" w:rsidRPr="00B16B8C" w:rsidRDefault="00C04DE1" w:rsidP="00C04DE1">
            <w:pPr>
              <w:rPr>
                <w:sz w:val="20"/>
              </w:rPr>
            </w:pPr>
            <w:r w:rsidRPr="00B16B8C">
              <w:rPr>
                <w:sz w:val="20"/>
              </w:rPr>
              <w:t>The answer to the STAP comment regarding HFCs mentions the lack of appropriate disposal strategy for obsolete air conditioners and lighting systems that may be harmful to the environment. If the project will result in this replacement, we suggest proper disposal is properly integrated into the project per GEF's environmental and social safeguard standards.  It is not beyond the scope of the project if it is waste the project is creating.</w:t>
            </w:r>
          </w:p>
        </w:tc>
        <w:tc>
          <w:tcPr>
            <w:tcW w:w="5040" w:type="dxa"/>
          </w:tcPr>
          <w:p w14:paraId="0BC92AFF" w14:textId="2653843C" w:rsidR="007A16F7" w:rsidRDefault="002F15A9" w:rsidP="007A16F7">
            <w:pPr>
              <w:rPr>
                <w:sz w:val="20"/>
              </w:rPr>
            </w:pPr>
            <w:r w:rsidRPr="00B16B8C">
              <w:rPr>
                <w:sz w:val="20"/>
              </w:rPr>
              <w:t xml:space="preserve">We appreciate clarification of GEF’s position in this. </w:t>
            </w:r>
            <w:r w:rsidR="009F763C" w:rsidRPr="009F763C">
              <w:rPr>
                <w:sz w:val="20"/>
              </w:rPr>
              <w:t xml:space="preserve">This risk was considered as moderate in the social and Environmental Safeguards assessment (SESP) and a Management plan will be developed in the inception phase of the project to address the issues related to correct disposal and capacity development.  </w:t>
            </w:r>
            <w:r w:rsidRPr="00B16B8C">
              <w:rPr>
                <w:sz w:val="20"/>
              </w:rPr>
              <w:t>According to CNE, the current practice is that old appliances are stored awaiting future, appropriate disposal. Awareness in the public sector</w:t>
            </w:r>
            <w:r w:rsidR="00F54899">
              <w:rPr>
                <w:sz w:val="20"/>
              </w:rPr>
              <w:t>, including municipalities,</w:t>
            </w:r>
            <w:r w:rsidRPr="00B16B8C">
              <w:rPr>
                <w:sz w:val="20"/>
              </w:rPr>
              <w:t xml:space="preserve"> has grown thanks to </w:t>
            </w:r>
            <w:r w:rsidR="00F54899">
              <w:rPr>
                <w:sz w:val="20"/>
              </w:rPr>
              <w:t xml:space="preserve">CNE </w:t>
            </w:r>
            <w:r w:rsidRPr="00B16B8C">
              <w:rPr>
                <w:sz w:val="20"/>
              </w:rPr>
              <w:t xml:space="preserve">information campaigns. As such, this risk is mitigated as the Project targets the public sector. </w:t>
            </w:r>
          </w:p>
          <w:p w14:paraId="7650EF04" w14:textId="5545D03A" w:rsidR="002F15A9" w:rsidRDefault="00F54899" w:rsidP="007A16F7">
            <w:pPr>
              <w:rPr>
                <w:sz w:val="20"/>
              </w:rPr>
            </w:pPr>
            <w:r>
              <w:rPr>
                <w:sz w:val="20"/>
              </w:rPr>
              <w:t>The t</w:t>
            </w:r>
            <w:r w:rsidR="002F15A9" w:rsidRPr="00B16B8C">
              <w:rPr>
                <w:sz w:val="20"/>
              </w:rPr>
              <w:t xml:space="preserve">raining programs targeting building officers and energy professionals will pay attention to recycling aspects and handling of specific appliances. </w:t>
            </w:r>
            <w:r w:rsidR="007A16F7">
              <w:rPr>
                <w:sz w:val="20"/>
              </w:rPr>
              <w:t xml:space="preserve">The assessment of disposal measures </w:t>
            </w:r>
            <w:r w:rsidR="006306EB">
              <w:rPr>
                <w:sz w:val="20"/>
              </w:rPr>
              <w:t>will be</w:t>
            </w:r>
            <w:r w:rsidR="007A16F7">
              <w:rPr>
                <w:sz w:val="20"/>
              </w:rPr>
              <w:t xml:space="preserve"> an integrated part of the due diligence process of EE proposals by the task force (3.1.3) and lenders (including </w:t>
            </w:r>
            <w:proofErr w:type="spellStart"/>
            <w:r w:rsidR="007A16F7">
              <w:rPr>
                <w:sz w:val="20"/>
              </w:rPr>
              <w:t>FIDEnergetica</w:t>
            </w:r>
            <w:proofErr w:type="spellEnd"/>
            <w:r w:rsidR="007A16F7">
              <w:rPr>
                <w:sz w:val="20"/>
              </w:rPr>
              <w:t>).</w:t>
            </w:r>
          </w:p>
          <w:p w14:paraId="6CEB0E69" w14:textId="278F2ECF" w:rsidR="007A16F7" w:rsidRPr="00B16B8C" w:rsidRDefault="007A16F7" w:rsidP="00F54899">
            <w:pPr>
              <w:rPr>
                <w:sz w:val="20"/>
              </w:rPr>
            </w:pPr>
            <w:r>
              <w:rPr>
                <w:sz w:val="20"/>
              </w:rPr>
              <w:t>The absence of facilities for management and/or destruction of ODS in El Salvador is a concern. Similarly, there are no facilities for the recollection of CFL and TL lamps containing mercury. In this context, it is observed that a growing number of private real estate investors seek LEED certification (current status: 28 projects registered, 4 certified)</w:t>
            </w:r>
            <w:r w:rsidR="00F54899">
              <w:rPr>
                <w:sz w:val="20"/>
              </w:rPr>
              <w:t xml:space="preserve"> which put building materials and appliances higher on the agenda.  The Project will monitor developments closely and engage with other lenders and the private sector.</w:t>
            </w:r>
          </w:p>
        </w:tc>
        <w:tc>
          <w:tcPr>
            <w:tcW w:w="2515" w:type="dxa"/>
          </w:tcPr>
          <w:p w14:paraId="1094B7E6" w14:textId="62E6A7AB" w:rsidR="00C04DE1" w:rsidRPr="00B16B8C" w:rsidRDefault="009F763C" w:rsidP="00C04DE1">
            <w:pPr>
              <w:rPr>
                <w:sz w:val="20"/>
              </w:rPr>
            </w:pPr>
            <w:r>
              <w:rPr>
                <w:sz w:val="20"/>
              </w:rPr>
              <w:t>I</w:t>
            </w:r>
            <w:r w:rsidRPr="00B16B8C">
              <w:rPr>
                <w:sz w:val="20"/>
              </w:rPr>
              <w:t>nception phase of the project.</w:t>
            </w:r>
          </w:p>
        </w:tc>
      </w:tr>
      <w:tr w:rsidR="00C04DE1" w:rsidRPr="00B16B8C" w14:paraId="42B0723A" w14:textId="77777777" w:rsidTr="009E6F36">
        <w:tc>
          <w:tcPr>
            <w:tcW w:w="562" w:type="dxa"/>
          </w:tcPr>
          <w:p w14:paraId="584E2617" w14:textId="7DE87818" w:rsidR="00C04DE1" w:rsidRPr="00B16B8C" w:rsidRDefault="00F54899" w:rsidP="00C04DE1">
            <w:pPr>
              <w:rPr>
                <w:sz w:val="20"/>
              </w:rPr>
            </w:pPr>
            <w:r>
              <w:rPr>
                <w:sz w:val="20"/>
              </w:rPr>
              <w:t>11.3</w:t>
            </w:r>
          </w:p>
        </w:tc>
        <w:tc>
          <w:tcPr>
            <w:tcW w:w="4833" w:type="dxa"/>
          </w:tcPr>
          <w:p w14:paraId="49181B8B" w14:textId="77777777" w:rsidR="00C04DE1" w:rsidRPr="00B16B8C" w:rsidRDefault="00C04DE1" w:rsidP="00C04DE1">
            <w:pPr>
              <w:rPr>
                <w:sz w:val="20"/>
              </w:rPr>
            </w:pPr>
            <w:r w:rsidRPr="00B16B8C">
              <w:rPr>
                <w:sz w:val="20"/>
              </w:rPr>
              <w:t>The comment from Canada relating to the coordination with El Salvador's work under the Montreal Protocol is not properly addressed. Please provide additional information on whether El Salvador is participating under the Montreal Protocol and how and whether there will be any coordination.</w:t>
            </w:r>
          </w:p>
        </w:tc>
        <w:tc>
          <w:tcPr>
            <w:tcW w:w="5040" w:type="dxa"/>
          </w:tcPr>
          <w:p w14:paraId="3CE57F82" w14:textId="04C5D981" w:rsidR="00C7691B" w:rsidRPr="00B16B8C" w:rsidRDefault="001E384E" w:rsidP="00F54899">
            <w:pPr>
              <w:rPr>
                <w:sz w:val="20"/>
              </w:rPr>
            </w:pPr>
            <w:r w:rsidRPr="001E384E">
              <w:rPr>
                <w:sz w:val="20"/>
              </w:rPr>
              <w:t xml:space="preserve">The institution in charge for the implementation of the Montreal Protocol (MP) in ES is the Ministry of Environment and Natural Resources (Water and Sanitation General Direction). Currently there is no inventory of any of the two pollutants:  HFC and HCFC.  Since 2010 there is a prohibition to import and use of CFCs in ES.  Within the framework of the implementation of the PM, UNDP and UN Environment carried out national 17 capacity strengthening activities for service providers in the refrigeration and air conditioning sectors. Those workshops focused on the recovery and reuse of R-22 (when the substance is in normal conditions) most used in commercial and industrial air conditioning and refrigeration equipment.  There are no available facilities for its destruction, the option of using kilns from the country's cement factories for its destruction is not yet feasible. Regarding HFC, despite of no inventory, the Government intends to ratify the Kigali </w:t>
            </w:r>
            <w:r w:rsidR="007768BF" w:rsidRPr="001E384E">
              <w:rPr>
                <w:sz w:val="20"/>
              </w:rPr>
              <w:t>Amendment</w:t>
            </w:r>
            <w:r w:rsidRPr="001E384E">
              <w:rPr>
                <w:sz w:val="20"/>
              </w:rPr>
              <w:t xml:space="preserve"> of the MP and there will be opportunities to create a related legal framework for information management which the project can support. Once the Kigali </w:t>
            </w:r>
            <w:r w:rsidR="007768BF" w:rsidRPr="001E384E">
              <w:rPr>
                <w:sz w:val="20"/>
              </w:rPr>
              <w:t>Amendment</w:t>
            </w:r>
            <w:r w:rsidRPr="001E384E">
              <w:rPr>
                <w:sz w:val="20"/>
              </w:rPr>
              <w:t xml:space="preserve"> is ratified, it is expected the establishment of the ban on imports of A/C and refrigeration equipment that uses HCF. Project will follow up closely with these advancements and seek to coordinate synergies. The inception phase of the project will stablish a detailed risk mitigation plan on safeguards and structure a mechanism to guarantee that project mainstream MP information and awareness raising regarding ODS management and disposal on the specific technologies approached by project’s activities.</w:t>
            </w:r>
          </w:p>
        </w:tc>
        <w:tc>
          <w:tcPr>
            <w:tcW w:w="2515" w:type="dxa"/>
          </w:tcPr>
          <w:p w14:paraId="4B597A2A" w14:textId="1C11C630" w:rsidR="00C04DE1" w:rsidRPr="00B16B8C" w:rsidRDefault="001E384E" w:rsidP="00C04DE1">
            <w:pPr>
              <w:rPr>
                <w:sz w:val="20"/>
              </w:rPr>
            </w:pPr>
            <w:r>
              <w:rPr>
                <w:sz w:val="20"/>
              </w:rPr>
              <w:t>I</w:t>
            </w:r>
            <w:r w:rsidR="00D040A8" w:rsidRPr="00B16B8C">
              <w:rPr>
                <w:sz w:val="20"/>
              </w:rPr>
              <w:t xml:space="preserve">nception phase of the project. </w:t>
            </w:r>
          </w:p>
        </w:tc>
      </w:tr>
      <w:tr w:rsidR="00C04DE1" w:rsidRPr="00B16B8C" w14:paraId="7FE5B9E8" w14:textId="77777777" w:rsidTr="00B607D3">
        <w:tc>
          <w:tcPr>
            <w:tcW w:w="562" w:type="dxa"/>
          </w:tcPr>
          <w:p w14:paraId="061AF42A" w14:textId="77777777" w:rsidR="00C04DE1" w:rsidRPr="00B16B8C" w:rsidRDefault="00C04DE1" w:rsidP="00C04DE1">
            <w:pPr>
              <w:rPr>
                <w:b/>
                <w:sz w:val="20"/>
              </w:rPr>
            </w:pPr>
            <w:r w:rsidRPr="00B16B8C">
              <w:rPr>
                <w:b/>
                <w:sz w:val="20"/>
              </w:rPr>
              <w:t>12</w:t>
            </w:r>
          </w:p>
        </w:tc>
        <w:tc>
          <w:tcPr>
            <w:tcW w:w="12388" w:type="dxa"/>
            <w:gridSpan w:val="3"/>
          </w:tcPr>
          <w:p w14:paraId="5315A19C" w14:textId="77777777" w:rsidR="00C04DE1" w:rsidRPr="00B16B8C" w:rsidRDefault="00C04DE1" w:rsidP="00C04DE1">
            <w:pPr>
              <w:jc w:val="center"/>
              <w:rPr>
                <w:sz w:val="20"/>
              </w:rPr>
            </w:pPr>
            <w:r w:rsidRPr="00B16B8C">
              <w:rPr>
                <w:b/>
                <w:sz w:val="20"/>
              </w:rPr>
              <w:t>Is CEO endorsement recommended?</w:t>
            </w:r>
          </w:p>
        </w:tc>
      </w:tr>
      <w:tr w:rsidR="00C04DE1" w:rsidRPr="00B16B8C" w14:paraId="09360AB3" w14:textId="77777777" w:rsidTr="009E6F36">
        <w:tc>
          <w:tcPr>
            <w:tcW w:w="562" w:type="dxa"/>
          </w:tcPr>
          <w:p w14:paraId="2B19EA20" w14:textId="77777777" w:rsidR="00C04DE1" w:rsidRPr="00B16B8C" w:rsidRDefault="00C04DE1" w:rsidP="00C04DE1">
            <w:pPr>
              <w:rPr>
                <w:sz w:val="20"/>
              </w:rPr>
            </w:pPr>
          </w:p>
        </w:tc>
        <w:tc>
          <w:tcPr>
            <w:tcW w:w="4833" w:type="dxa"/>
          </w:tcPr>
          <w:p w14:paraId="1C379662" w14:textId="77777777" w:rsidR="00C04DE1" w:rsidRPr="00B16B8C" w:rsidRDefault="00C04DE1" w:rsidP="00C04DE1">
            <w:pPr>
              <w:rPr>
                <w:sz w:val="20"/>
              </w:rPr>
            </w:pPr>
            <w:r w:rsidRPr="00B16B8C">
              <w:rPr>
                <w:sz w:val="20"/>
              </w:rPr>
              <w:t>No, please address comments above. The PM is available for a call as needed.</w:t>
            </w:r>
          </w:p>
        </w:tc>
        <w:tc>
          <w:tcPr>
            <w:tcW w:w="5040" w:type="dxa"/>
          </w:tcPr>
          <w:p w14:paraId="1B90EF64" w14:textId="1C9E376F" w:rsidR="00C04DE1" w:rsidRPr="00B16B8C" w:rsidRDefault="002F15A9" w:rsidP="00C04DE1">
            <w:pPr>
              <w:rPr>
                <w:sz w:val="20"/>
              </w:rPr>
            </w:pPr>
            <w:r w:rsidRPr="00B16B8C">
              <w:rPr>
                <w:sz w:val="20"/>
              </w:rPr>
              <w:t xml:space="preserve">We </w:t>
            </w:r>
            <w:r w:rsidR="00B16B8C" w:rsidRPr="00B16B8C">
              <w:rPr>
                <w:sz w:val="20"/>
              </w:rPr>
              <w:t>appreciate</w:t>
            </w:r>
            <w:r w:rsidRPr="00B16B8C">
              <w:rPr>
                <w:sz w:val="20"/>
              </w:rPr>
              <w:t xml:space="preserve"> this offer. A call was made with </w:t>
            </w:r>
            <w:proofErr w:type="spellStart"/>
            <w:r w:rsidRPr="00B16B8C">
              <w:rPr>
                <w:sz w:val="20"/>
              </w:rPr>
              <w:t>GEFSec</w:t>
            </w:r>
            <w:proofErr w:type="spellEnd"/>
            <w:r w:rsidRPr="00B16B8C">
              <w:rPr>
                <w:sz w:val="20"/>
              </w:rPr>
              <w:t xml:space="preserve"> 12 Feb 2019.</w:t>
            </w:r>
          </w:p>
        </w:tc>
        <w:tc>
          <w:tcPr>
            <w:tcW w:w="2515" w:type="dxa"/>
          </w:tcPr>
          <w:p w14:paraId="223C953D" w14:textId="684585F5" w:rsidR="00C04DE1" w:rsidRPr="00B16B8C" w:rsidRDefault="002F15A9" w:rsidP="00C04DE1">
            <w:pPr>
              <w:rPr>
                <w:sz w:val="20"/>
              </w:rPr>
            </w:pPr>
            <w:r w:rsidRPr="00B16B8C">
              <w:rPr>
                <w:sz w:val="20"/>
              </w:rPr>
              <w:t>Plans for proposal adjustment were discussed.</w:t>
            </w:r>
          </w:p>
        </w:tc>
      </w:tr>
      <w:tr w:rsidR="00C04DE1" w:rsidRPr="00B16B8C" w14:paraId="6D86A823" w14:textId="77777777" w:rsidTr="009E6F36">
        <w:tc>
          <w:tcPr>
            <w:tcW w:w="562" w:type="dxa"/>
          </w:tcPr>
          <w:p w14:paraId="794517B7" w14:textId="77777777" w:rsidR="00C04DE1" w:rsidRPr="00B16B8C" w:rsidRDefault="00C04DE1" w:rsidP="00C04DE1">
            <w:pPr>
              <w:rPr>
                <w:sz w:val="20"/>
              </w:rPr>
            </w:pPr>
          </w:p>
        </w:tc>
        <w:tc>
          <w:tcPr>
            <w:tcW w:w="4833" w:type="dxa"/>
          </w:tcPr>
          <w:p w14:paraId="6AABCB80" w14:textId="77777777" w:rsidR="00C04DE1" w:rsidRPr="00B16B8C" w:rsidRDefault="00C04DE1" w:rsidP="00C04DE1">
            <w:pPr>
              <w:rPr>
                <w:sz w:val="20"/>
              </w:rPr>
            </w:pPr>
            <w:r w:rsidRPr="00B16B8C">
              <w:rPr>
                <w:sz w:val="20"/>
              </w:rPr>
              <w:t xml:space="preserve">Under project duration, the submission says 4, but it should be in months. Please correct to 48. Further, we note that in the </w:t>
            </w:r>
            <w:proofErr w:type="spellStart"/>
            <w:r w:rsidRPr="00B16B8C">
              <w:rPr>
                <w:sz w:val="20"/>
              </w:rPr>
              <w:t>ProDoc</w:t>
            </w:r>
            <w:proofErr w:type="spellEnd"/>
            <w:r w:rsidRPr="00B16B8C">
              <w:rPr>
                <w:sz w:val="20"/>
              </w:rPr>
              <w:t xml:space="preserve"> the planned end date is March 31, 2024, which would make the project duration 5 years instead of 4. Please ensure consistency across documents.</w:t>
            </w:r>
          </w:p>
        </w:tc>
        <w:tc>
          <w:tcPr>
            <w:tcW w:w="5040" w:type="dxa"/>
          </w:tcPr>
          <w:p w14:paraId="5BAAEFCD" w14:textId="5A0407DB" w:rsidR="00C04DE1" w:rsidRPr="00B16B8C" w:rsidRDefault="00EC3026" w:rsidP="00C04DE1">
            <w:pPr>
              <w:rPr>
                <w:sz w:val="20"/>
              </w:rPr>
            </w:pPr>
            <w:r w:rsidRPr="00B16B8C">
              <w:rPr>
                <w:sz w:val="20"/>
              </w:rPr>
              <w:t xml:space="preserve">Thank you. This </w:t>
            </w:r>
            <w:r w:rsidR="00B16B8C" w:rsidRPr="00B16B8C">
              <w:rPr>
                <w:sz w:val="20"/>
              </w:rPr>
              <w:t>will</w:t>
            </w:r>
            <w:r w:rsidRPr="00B16B8C">
              <w:rPr>
                <w:sz w:val="20"/>
              </w:rPr>
              <w:t xml:space="preserve"> be made consistent across all documents. Note that the proposed duration is 5 years (60 months).</w:t>
            </w:r>
          </w:p>
        </w:tc>
        <w:tc>
          <w:tcPr>
            <w:tcW w:w="2515" w:type="dxa"/>
          </w:tcPr>
          <w:p w14:paraId="47BE6071" w14:textId="1B48288E" w:rsidR="00C04DE1" w:rsidRPr="00B16B8C" w:rsidRDefault="00EC3026" w:rsidP="00C04DE1">
            <w:pPr>
              <w:rPr>
                <w:sz w:val="20"/>
              </w:rPr>
            </w:pPr>
            <w:r w:rsidRPr="00B16B8C">
              <w:rPr>
                <w:sz w:val="20"/>
              </w:rPr>
              <w:t>Adjustments implemented.</w:t>
            </w:r>
          </w:p>
        </w:tc>
      </w:tr>
      <w:tr w:rsidR="00C04DE1" w:rsidRPr="00B16B8C" w14:paraId="02072319" w14:textId="77777777" w:rsidTr="009E6F36">
        <w:tc>
          <w:tcPr>
            <w:tcW w:w="562" w:type="dxa"/>
          </w:tcPr>
          <w:p w14:paraId="61ED45CB" w14:textId="77777777" w:rsidR="00C04DE1" w:rsidRPr="00B16B8C" w:rsidRDefault="00C04DE1" w:rsidP="00C04DE1">
            <w:pPr>
              <w:rPr>
                <w:sz w:val="20"/>
              </w:rPr>
            </w:pPr>
          </w:p>
        </w:tc>
        <w:tc>
          <w:tcPr>
            <w:tcW w:w="4833" w:type="dxa"/>
          </w:tcPr>
          <w:p w14:paraId="669B58FB" w14:textId="77777777" w:rsidR="00C04DE1" w:rsidRPr="00B16B8C" w:rsidRDefault="00C04DE1" w:rsidP="00C04DE1">
            <w:pPr>
              <w:rPr>
                <w:sz w:val="20"/>
              </w:rPr>
            </w:pPr>
            <w:r w:rsidRPr="00B16B8C">
              <w:rPr>
                <w:sz w:val="20"/>
              </w:rPr>
              <w:t xml:space="preserve">The taxonomy is missing Rio Markers for mitigation and adaptation. For this project we suggest selecting Climate Change Mitigation 2 and Climate Change Adaptation 0. We do not believe that this project is an adaptation project, so we suggest removing that key word from the taxonomy list. Also, this project is not a Non-Grant Pilot, Integrated Program, or Sustainable Cities IAP child project. Please remove from taxonomy list.  </w:t>
            </w:r>
          </w:p>
        </w:tc>
        <w:tc>
          <w:tcPr>
            <w:tcW w:w="5040" w:type="dxa"/>
          </w:tcPr>
          <w:p w14:paraId="70B18606" w14:textId="4D5272B0" w:rsidR="00C04DE1" w:rsidRPr="00395070" w:rsidRDefault="00395070" w:rsidP="00C04DE1">
            <w:pPr>
              <w:rPr>
                <w:sz w:val="20"/>
                <w:highlight w:val="lightGray"/>
              </w:rPr>
            </w:pPr>
            <w:r w:rsidRPr="00395070">
              <w:rPr>
                <w:sz w:val="20"/>
                <w:highlight w:val="lightGray"/>
              </w:rPr>
              <w:t xml:space="preserve">Comments acknowledged. </w:t>
            </w:r>
            <w:r w:rsidR="00C9079A" w:rsidRPr="00395070">
              <w:rPr>
                <w:sz w:val="20"/>
                <w:highlight w:val="lightGray"/>
              </w:rPr>
              <w:t xml:space="preserve">Rio Markers will be considered </w:t>
            </w:r>
            <w:r w:rsidR="00424B55" w:rsidRPr="00395070">
              <w:rPr>
                <w:sz w:val="20"/>
                <w:highlight w:val="lightGray"/>
              </w:rPr>
              <w:t xml:space="preserve">as 2 (significant objective) </w:t>
            </w:r>
            <w:r w:rsidR="00B942A3" w:rsidRPr="00395070">
              <w:rPr>
                <w:sz w:val="20"/>
                <w:highlight w:val="lightGray"/>
              </w:rPr>
              <w:t>as the project explicitly address</w:t>
            </w:r>
            <w:r w:rsidR="002C08B2" w:rsidRPr="00395070">
              <w:rPr>
                <w:sz w:val="20"/>
                <w:highlight w:val="lightGray"/>
              </w:rPr>
              <w:t xml:space="preserve">es </w:t>
            </w:r>
            <w:proofErr w:type="spellStart"/>
            <w:r w:rsidR="002C08B2" w:rsidRPr="00395070">
              <w:rPr>
                <w:sz w:val="20"/>
                <w:highlight w:val="lightGray"/>
              </w:rPr>
              <w:t>c</w:t>
            </w:r>
            <w:r w:rsidR="00603AD4">
              <w:rPr>
                <w:sz w:val="20"/>
                <w:highlight w:val="lightGray"/>
              </w:rPr>
              <w:t>o</w:t>
            </w:r>
            <w:r w:rsidR="002C08B2" w:rsidRPr="00395070">
              <w:rPr>
                <w:sz w:val="20"/>
                <w:highlight w:val="lightGray"/>
              </w:rPr>
              <w:t>mmitmdents</w:t>
            </w:r>
            <w:proofErr w:type="spellEnd"/>
            <w:r w:rsidR="002C08B2" w:rsidRPr="00395070">
              <w:rPr>
                <w:sz w:val="20"/>
                <w:highlight w:val="lightGray"/>
              </w:rPr>
              <w:t xml:space="preserve"> of the Paris </w:t>
            </w:r>
            <w:proofErr w:type="spellStart"/>
            <w:r w:rsidR="002C08B2" w:rsidRPr="00395070">
              <w:rPr>
                <w:sz w:val="20"/>
                <w:highlight w:val="lightGray"/>
              </w:rPr>
              <w:t>Agreeement</w:t>
            </w:r>
            <w:proofErr w:type="spellEnd"/>
            <w:r w:rsidR="00B942A3" w:rsidRPr="00395070">
              <w:rPr>
                <w:sz w:val="20"/>
                <w:highlight w:val="lightGray"/>
              </w:rPr>
              <w:t xml:space="preserve"> at the level of problem analysis (context); objectives and results; and activities.</w:t>
            </w:r>
            <w:r w:rsidR="00603AD4">
              <w:rPr>
                <w:sz w:val="20"/>
                <w:highlight w:val="lightGray"/>
              </w:rPr>
              <w:t xml:space="preserve"> </w:t>
            </w:r>
            <w:r w:rsidR="00603AD4" w:rsidRPr="00603AD4">
              <w:rPr>
                <w:sz w:val="20"/>
                <w:highlight w:val="green"/>
              </w:rPr>
              <w:t>MELI</w:t>
            </w:r>
          </w:p>
        </w:tc>
        <w:tc>
          <w:tcPr>
            <w:tcW w:w="2515" w:type="dxa"/>
          </w:tcPr>
          <w:p w14:paraId="656F8326" w14:textId="77777777" w:rsidR="00C04DE1" w:rsidRPr="00395070" w:rsidRDefault="00C04DE1" w:rsidP="00C04DE1">
            <w:pPr>
              <w:rPr>
                <w:sz w:val="20"/>
                <w:highlight w:val="lightGray"/>
              </w:rPr>
            </w:pPr>
            <w:r w:rsidRPr="00395070">
              <w:rPr>
                <w:sz w:val="20"/>
                <w:highlight w:val="lightGray"/>
              </w:rPr>
              <w:t>UNDP RCU will implement corrections upon resubmission</w:t>
            </w:r>
          </w:p>
        </w:tc>
      </w:tr>
      <w:tr w:rsidR="00C04DE1" w:rsidRPr="00B16B8C" w14:paraId="5D64C1A1" w14:textId="77777777" w:rsidTr="009E6F36">
        <w:tc>
          <w:tcPr>
            <w:tcW w:w="562" w:type="dxa"/>
          </w:tcPr>
          <w:p w14:paraId="66DA24D6" w14:textId="77777777" w:rsidR="00C04DE1" w:rsidRPr="00B16B8C" w:rsidRDefault="00C04DE1" w:rsidP="00C04DE1">
            <w:pPr>
              <w:rPr>
                <w:sz w:val="20"/>
              </w:rPr>
            </w:pPr>
          </w:p>
        </w:tc>
        <w:tc>
          <w:tcPr>
            <w:tcW w:w="4833" w:type="dxa"/>
          </w:tcPr>
          <w:p w14:paraId="59C40CC5" w14:textId="77777777" w:rsidR="00C04DE1" w:rsidRPr="00B16B8C" w:rsidRDefault="00C04DE1" w:rsidP="00C04DE1">
            <w:pPr>
              <w:rPr>
                <w:sz w:val="20"/>
              </w:rPr>
            </w:pPr>
            <w:r w:rsidRPr="00B16B8C">
              <w:rPr>
                <w:sz w:val="20"/>
              </w:rPr>
              <w:t>In Table A the correct Objective/Program is selected, however the focal area outcome included is from GEF-7. Please correct with the GEF-6 outcome.</w:t>
            </w:r>
          </w:p>
        </w:tc>
        <w:tc>
          <w:tcPr>
            <w:tcW w:w="5040" w:type="dxa"/>
          </w:tcPr>
          <w:p w14:paraId="512AC90B" w14:textId="5979E30C" w:rsidR="00C04DE1" w:rsidRPr="008D1A01" w:rsidRDefault="00395070" w:rsidP="00C04DE1">
            <w:pPr>
              <w:rPr>
                <w:sz w:val="20"/>
              </w:rPr>
            </w:pPr>
            <w:r w:rsidRPr="008D1A01">
              <w:rPr>
                <w:sz w:val="20"/>
              </w:rPr>
              <w:t xml:space="preserve">GEF 6 outcome selected. </w:t>
            </w:r>
            <w:r w:rsidR="008D1A01" w:rsidRPr="008D1A01">
              <w:rPr>
                <w:sz w:val="20"/>
                <w:highlight w:val="green"/>
              </w:rPr>
              <w:t>MELI</w:t>
            </w:r>
          </w:p>
        </w:tc>
        <w:tc>
          <w:tcPr>
            <w:tcW w:w="2515" w:type="dxa"/>
          </w:tcPr>
          <w:p w14:paraId="716F7EEA" w14:textId="77777777" w:rsidR="00C04DE1" w:rsidRPr="008D1A01" w:rsidRDefault="00C04DE1" w:rsidP="00C04DE1">
            <w:pPr>
              <w:rPr>
                <w:sz w:val="20"/>
              </w:rPr>
            </w:pPr>
            <w:r w:rsidRPr="008D1A01">
              <w:rPr>
                <w:sz w:val="20"/>
              </w:rPr>
              <w:t>UNDP RCU will implement corrections upon resubmission</w:t>
            </w:r>
          </w:p>
        </w:tc>
      </w:tr>
      <w:tr w:rsidR="00C04DE1" w:rsidRPr="00B16B8C" w14:paraId="4E994017" w14:textId="77777777" w:rsidTr="009E6F36">
        <w:tc>
          <w:tcPr>
            <w:tcW w:w="562" w:type="dxa"/>
          </w:tcPr>
          <w:p w14:paraId="7D65299B" w14:textId="77777777" w:rsidR="00C04DE1" w:rsidRPr="00B16B8C" w:rsidRDefault="00C04DE1" w:rsidP="00C04DE1">
            <w:pPr>
              <w:rPr>
                <w:sz w:val="20"/>
              </w:rPr>
            </w:pPr>
          </w:p>
        </w:tc>
        <w:tc>
          <w:tcPr>
            <w:tcW w:w="4833" w:type="dxa"/>
          </w:tcPr>
          <w:p w14:paraId="2CFA23A2" w14:textId="77777777" w:rsidR="00C04DE1" w:rsidRPr="00B16B8C" w:rsidRDefault="00C04DE1" w:rsidP="00C04DE1">
            <w:pPr>
              <w:rPr>
                <w:sz w:val="20"/>
              </w:rPr>
            </w:pPr>
            <w:r w:rsidRPr="00B16B8C">
              <w:rPr>
                <w:sz w:val="20"/>
              </w:rPr>
              <w:t>Section A.3 Stakeholders is not properly filled out. Please select the checkbox for the role that civil society will play and upload the document of the Stakeholder Plan to the submission itself. The same comment applies to A.4 Gender Equality and Women's Empowerment.</w:t>
            </w:r>
          </w:p>
        </w:tc>
        <w:tc>
          <w:tcPr>
            <w:tcW w:w="5040" w:type="dxa"/>
          </w:tcPr>
          <w:p w14:paraId="1335CF4D" w14:textId="25E19E76" w:rsidR="00C04DE1" w:rsidRPr="008D1A01" w:rsidRDefault="00087359" w:rsidP="00C04DE1">
            <w:pPr>
              <w:rPr>
                <w:sz w:val="20"/>
              </w:rPr>
            </w:pPr>
            <w:r w:rsidRPr="008D1A01">
              <w:rPr>
                <w:sz w:val="20"/>
              </w:rPr>
              <w:t xml:space="preserve">The specific Attachments </w:t>
            </w:r>
            <w:r w:rsidR="00FE1776" w:rsidRPr="008D1A01">
              <w:rPr>
                <w:sz w:val="20"/>
              </w:rPr>
              <w:t>w</w:t>
            </w:r>
            <w:r w:rsidRPr="008D1A01">
              <w:rPr>
                <w:sz w:val="20"/>
              </w:rPr>
              <w:t xml:space="preserve">ill be uploaded in the correct session by resubmission.  </w:t>
            </w:r>
            <w:r w:rsidR="008D1A01" w:rsidRPr="008D1A01">
              <w:rPr>
                <w:sz w:val="20"/>
                <w:highlight w:val="green"/>
              </w:rPr>
              <w:t>MELI</w:t>
            </w:r>
          </w:p>
        </w:tc>
        <w:tc>
          <w:tcPr>
            <w:tcW w:w="2515" w:type="dxa"/>
          </w:tcPr>
          <w:p w14:paraId="125E8176" w14:textId="77777777" w:rsidR="00C04DE1" w:rsidRPr="008D1A01" w:rsidRDefault="00C04DE1" w:rsidP="00C04DE1">
            <w:pPr>
              <w:rPr>
                <w:sz w:val="20"/>
              </w:rPr>
            </w:pPr>
            <w:r w:rsidRPr="008D1A01">
              <w:rPr>
                <w:sz w:val="20"/>
              </w:rPr>
              <w:t>UNDP RCU will upload as indicated.</w:t>
            </w:r>
          </w:p>
        </w:tc>
      </w:tr>
    </w:tbl>
    <w:p w14:paraId="683CA358" w14:textId="77777777" w:rsidR="009A371D" w:rsidRPr="00B16B8C" w:rsidRDefault="009A371D"/>
    <w:sectPr w:rsidR="009A371D" w:rsidRPr="00B16B8C" w:rsidSect="009A371D">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F3CAA2" w14:textId="77777777" w:rsidR="000D651A" w:rsidRDefault="000D651A" w:rsidP="004352BC">
      <w:pPr>
        <w:spacing w:after="0" w:line="240" w:lineRule="auto"/>
      </w:pPr>
      <w:r>
        <w:separator/>
      </w:r>
    </w:p>
  </w:endnote>
  <w:endnote w:type="continuationSeparator" w:id="0">
    <w:p w14:paraId="2BFE9F5E" w14:textId="77777777" w:rsidR="000D651A" w:rsidRDefault="000D651A" w:rsidP="004352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36446B" w14:textId="77777777" w:rsidR="000D651A" w:rsidRDefault="000D651A" w:rsidP="004352BC">
      <w:pPr>
        <w:spacing w:after="0" w:line="240" w:lineRule="auto"/>
      </w:pPr>
      <w:r>
        <w:separator/>
      </w:r>
    </w:p>
  </w:footnote>
  <w:footnote w:type="continuationSeparator" w:id="0">
    <w:p w14:paraId="1A2EBA2C" w14:textId="77777777" w:rsidR="000D651A" w:rsidRDefault="000D651A" w:rsidP="004352BC">
      <w:pPr>
        <w:spacing w:after="0" w:line="240" w:lineRule="auto"/>
      </w:pPr>
      <w:r>
        <w:continuationSeparator/>
      </w:r>
    </w:p>
  </w:footnote>
  <w:footnote w:id="1">
    <w:p w14:paraId="181BBA42" w14:textId="77777777" w:rsidR="00D75837" w:rsidRDefault="00D75837" w:rsidP="00D75837">
      <w:pPr>
        <w:pStyle w:val="FootnoteText"/>
      </w:pPr>
      <w:r>
        <w:rPr>
          <w:rStyle w:val="FootnoteReference"/>
        </w:rPr>
        <w:footnoteRef/>
      </w:r>
      <w:r>
        <w:t xml:space="preserve"> A recent review is provided in the following document: “</w:t>
      </w:r>
      <w:r w:rsidRPr="004352BC">
        <w:t>La Eficacia de la Participación del Sector Privado a través de la Cooperación al Desarrollo en El Salvador (draft)</w:t>
      </w:r>
      <w:r>
        <w:t>”</w:t>
      </w:r>
      <w:r w:rsidRPr="004352BC">
        <w:t>, Global Partnership for Effective Development Co-operation, 17 October 2018.</w:t>
      </w:r>
      <w:r>
        <w:t xml:space="preserve"> (available on internet).</w:t>
      </w:r>
    </w:p>
  </w:footnote>
  <w:footnote w:id="2">
    <w:p w14:paraId="7F6FE609" w14:textId="2C744A72" w:rsidR="004352BC" w:rsidRDefault="004352BC">
      <w:pPr>
        <w:pStyle w:val="FootnoteText"/>
      </w:pPr>
      <w:r>
        <w:rPr>
          <w:rStyle w:val="FootnoteReference"/>
        </w:rPr>
        <w:footnoteRef/>
      </w:r>
      <w:r>
        <w:t xml:space="preserve"> See: </w:t>
      </w:r>
      <w:r w:rsidRPr="004352BC">
        <w:t xml:space="preserve">Case Study of Innovative and Successful Business Models that Enable Latin American and Caribbean Cities to Adopt Efficient Technologies in Street Lighting – Executive Summary, ECONOLER, 2 October 2018. Funded by </w:t>
      </w:r>
      <w:r w:rsidRPr="004352BC">
        <w:t>Bariloche Foundation, IDB and the GEF.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AE65CD"/>
    <w:multiLevelType w:val="hybridMultilevel"/>
    <w:tmpl w:val="5762B1E4"/>
    <w:lvl w:ilvl="0" w:tplc="1BA61DB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B97B06"/>
    <w:multiLevelType w:val="hybridMultilevel"/>
    <w:tmpl w:val="ACB8BB18"/>
    <w:lvl w:ilvl="0" w:tplc="724E95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832CC0"/>
    <w:multiLevelType w:val="hybridMultilevel"/>
    <w:tmpl w:val="B3067084"/>
    <w:lvl w:ilvl="0" w:tplc="D6286644">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0643"/>
    <w:rsid w:val="0002143E"/>
    <w:rsid w:val="00027F46"/>
    <w:rsid w:val="00033137"/>
    <w:rsid w:val="000429D2"/>
    <w:rsid w:val="000527DE"/>
    <w:rsid w:val="0006482C"/>
    <w:rsid w:val="000661A9"/>
    <w:rsid w:val="0008666E"/>
    <w:rsid w:val="00087359"/>
    <w:rsid w:val="00090488"/>
    <w:rsid w:val="00095F05"/>
    <w:rsid w:val="0009652E"/>
    <w:rsid w:val="0009765F"/>
    <w:rsid w:val="000A003E"/>
    <w:rsid w:val="000A2C8A"/>
    <w:rsid w:val="000B10C1"/>
    <w:rsid w:val="000B3A21"/>
    <w:rsid w:val="000C63CD"/>
    <w:rsid w:val="000D651A"/>
    <w:rsid w:val="000D7E31"/>
    <w:rsid w:val="000E7055"/>
    <w:rsid w:val="000F202F"/>
    <w:rsid w:val="001038E6"/>
    <w:rsid w:val="00111671"/>
    <w:rsid w:val="00111AA9"/>
    <w:rsid w:val="00143622"/>
    <w:rsid w:val="00156542"/>
    <w:rsid w:val="00180FAA"/>
    <w:rsid w:val="00181041"/>
    <w:rsid w:val="00184CD7"/>
    <w:rsid w:val="001A1EB1"/>
    <w:rsid w:val="001B69F4"/>
    <w:rsid w:val="001C7AD7"/>
    <w:rsid w:val="001D6567"/>
    <w:rsid w:val="001E1D3D"/>
    <w:rsid w:val="001E384E"/>
    <w:rsid w:val="001F7887"/>
    <w:rsid w:val="002326C0"/>
    <w:rsid w:val="002427A8"/>
    <w:rsid w:val="00251AA1"/>
    <w:rsid w:val="002567B4"/>
    <w:rsid w:val="00275B02"/>
    <w:rsid w:val="00292CF6"/>
    <w:rsid w:val="002B5807"/>
    <w:rsid w:val="002C08B2"/>
    <w:rsid w:val="002E3C93"/>
    <w:rsid w:val="002E7878"/>
    <w:rsid w:val="002F15A9"/>
    <w:rsid w:val="002F1A3C"/>
    <w:rsid w:val="003026AF"/>
    <w:rsid w:val="00340324"/>
    <w:rsid w:val="00351B5A"/>
    <w:rsid w:val="00375D4E"/>
    <w:rsid w:val="00383671"/>
    <w:rsid w:val="00384E06"/>
    <w:rsid w:val="00384E6D"/>
    <w:rsid w:val="00395070"/>
    <w:rsid w:val="003A064D"/>
    <w:rsid w:val="003A6A64"/>
    <w:rsid w:val="003C3A2A"/>
    <w:rsid w:val="003F3995"/>
    <w:rsid w:val="003F3DEF"/>
    <w:rsid w:val="004122C1"/>
    <w:rsid w:val="00414E66"/>
    <w:rsid w:val="0042356A"/>
    <w:rsid w:val="00424B55"/>
    <w:rsid w:val="00424FCA"/>
    <w:rsid w:val="00426B12"/>
    <w:rsid w:val="0043212A"/>
    <w:rsid w:val="004352BC"/>
    <w:rsid w:val="0045587C"/>
    <w:rsid w:val="00463501"/>
    <w:rsid w:val="00466235"/>
    <w:rsid w:val="00466C5A"/>
    <w:rsid w:val="004B6B5E"/>
    <w:rsid w:val="004B7E44"/>
    <w:rsid w:val="004D5019"/>
    <w:rsid w:val="004D7581"/>
    <w:rsid w:val="004E7A32"/>
    <w:rsid w:val="004F3860"/>
    <w:rsid w:val="004F5912"/>
    <w:rsid w:val="00501B63"/>
    <w:rsid w:val="00523E76"/>
    <w:rsid w:val="005411D6"/>
    <w:rsid w:val="005530B1"/>
    <w:rsid w:val="00555043"/>
    <w:rsid w:val="005751CA"/>
    <w:rsid w:val="00582493"/>
    <w:rsid w:val="00597F93"/>
    <w:rsid w:val="005A01D7"/>
    <w:rsid w:val="005B5674"/>
    <w:rsid w:val="005C2171"/>
    <w:rsid w:val="005C2EB0"/>
    <w:rsid w:val="005C5114"/>
    <w:rsid w:val="005D02E0"/>
    <w:rsid w:val="005D1B7F"/>
    <w:rsid w:val="00603AD4"/>
    <w:rsid w:val="006157A3"/>
    <w:rsid w:val="006306EB"/>
    <w:rsid w:val="00644F6F"/>
    <w:rsid w:val="00647422"/>
    <w:rsid w:val="006605BB"/>
    <w:rsid w:val="006660FF"/>
    <w:rsid w:val="00666C8C"/>
    <w:rsid w:val="00695B07"/>
    <w:rsid w:val="00696F67"/>
    <w:rsid w:val="006B3E5A"/>
    <w:rsid w:val="006C2316"/>
    <w:rsid w:val="006E12F2"/>
    <w:rsid w:val="006F227C"/>
    <w:rsid w:val="0071619C"/>
    <w:rsid w:val="00744278"/>
    <w:rsid w:val="0074589C"/>
    <w:rsid w:val="007458E2"/>
    <w:rsid w:val="007474F4"/>
    <w:rsid w:val="007768BF"/>
    <w:rsid w:val="007856F2"/>
    <w:rsid w:val="007905FF"/>
    <w:rsid w:val="007A16F7"/>
    <w:rsid w:val="007B471A"/>
    <w:rsid w:val="007B4841"/>
    <w:rsid w:val="007D2849"/>
    <w:rsid w:val="007D30BE"/>
    <w:rsid w:val="008004FD"/>
    <w:rsid w:val="00821A31"/>
    <w:rsid w:val="0083063C"/>
    <w:rsid w:val="008319A6"/>
    <w:rsid w:val="00834BE1"/>
    <w:rsid w:val="00840643"/>
    <w:rsid w:val="008453BA"/>
    <w:rsid w:val="00860596"/>
    <w:rsid w:val="0086573A"/>
    <w:rsid w:val="008717D6"/>
    <w:rsid w:val="00894584"/>
    <w:rsid w:val="008B69BF"/>
    <w:rsid w:val="008D00B6"/>
    <w:rsid w:val="008D0D7E"/>
    <w:rsid w:val="008D1A01"/>
    <w:rsid w:val="008E5988"/>
    <w:rsid w:val="008E6B8D"/>
    <w:rsid w:val="008E7ADF"/>
    <w:rsid w:val="008F25C9"/>
    <w:rsid w:val="0093520E"/>
    <w:rsid w:val="00947142"/>
    <w:rsid w:val="00962389"/>
    <w:rsid w:val="00976CFF"/>
    <w:rsid w:val="009A371D"/>
    <w:rsid w:val="009A5648"/>
    <w:rsid w:val="009A637A"/>
    <w:rsid w:val="009B25CC"/>
    <w:rsid w:val="009D701E"/>
    <w:rsid w:val="009E6F36"/>
    <w:rsid w:val="009F763C"/>
    <w:rsid w:val="00A13AC0"/>
    <w:rsid w:val="00A3271B"/>
    <w:rsid w:val="00A50078"/>
    <w:rsid w:val="00A73F19"/>
    <w:rsid w:val="00AE27AC"/>
    <w:rsid w:val="00B144E8"/>
    <w:rsid w:val="00B16B8C"/>
    <w:rsid w:val="00B37A67"/>
    <w:rsid w:val="00B607D3"/>
    <w:rsid w:val="00B6520C"/>
    <w:rsid w:val="00B71F03"/>
    <w:rsid w:val="00B844CF"/>
    <w:rsid w:val="00B91193"/>
    <w:rsid w:val="00B91FE0"/>
    <w:rsid w:val="00B942A3"/>
    <w:rsid w:val="00BA6270"/>
    <w:rsid w:val="00BB1C59"/>
    <w:rsid w:val="00BB29AC"/>
    <w:rsid w:val="00BD6000"/>
    <w:rsid w:val="00BE77F4"/>
    <w:rsid w:val="00BF4906"/>
    <w:rsid w:val="00C04DE1"/>
    <w:rsid w:val="00C225DD"/>
    <w:rsid w:val="00C242A7"/>
    <w:rsid w:val="00C2667B"/>
    <w:rsid w:val="00C32941"/>
    <w:rsid w:val="00C7691B"/>
    <w:rsid w:val="00C9079A"/>
    <w:rsid w:val="00C93C57"/>
    <w:rsid w:val="00C95CCA"/>
    <w:rsid w:val="00CA30C3"/>
    <w:rsid w:val="00CB3071"/>
    <w:rsid w:val="00CB694E"/>
    <w:rsid w:val="00CC2CE5"/>
    <w:rsid w:val="00CC37BD"/>
    <w:rsid w:val="00CD0634"/>
    <w:rsid w:val="00CE0B56"/>
    <w:rsid w:val="00CE4963"/>
    <w:rsid w:val="00D040A8"/>
    <w:rsid w:val="00D13447"/>
    <w:rsid w:val="00D36226"/>
    <w:rsid w:val="00D620A4"/>
    <w:rsid w:val="00D7011C"/>
    <w:rsid w:val="00D75837"/>
    <w:rsid w:val="00DA43A6"/>
    <w:rsid w:val="00DA4B4C"/>
    <w:rsid w:val="00DB0B85"/>
    <w:rsid w:val="00DB388A"/>
    <w:rsid w:val="00DC3406"/>
    <w:rsid w:val="00DC5EFD"/>
    <w:rsid w:val="00DE55E2"/>
    <w:rsid w:val="00E01E68"/>
    <w:rsid w:val="00E0526B"/>
    <w:rsid w:val="00E40665"/>
    <w:rsid w:val="00E53499"/>
    <w:rsid w:val="00E603C5"/>
    <w:rsid w:val="00E7154E"/>
    <w:rsid w:val="00E93B36"/>
    <w:rsid w:val="00EB18D8"/>
    <w:rsid w:val="00EB3474"/>
    <w:rsid w:val="00EB6BC9"/>
    <w:rsid w:val="00EB7C33"/>
    <w:rsid w:val="00EC3026"/>
    <w:rsid w:val="00ED20BE"/>
    <w:rsid w:val="00EE56A9"/>
    <w:rsid w:val="00F01AFC"/>
    <w:rsid w:val="00F075CF"/>
    <w:rsid w:val="00F254B2"/>
    <w:rsid w:val="00F25BC7"/>
    <w:rsid w:val="00F53127"/>
    <w:rsid w:val="00F54899"/>
    <w:rsid w:val="00F7153F"/>
    <w:rsid w:val="00F71D81"/>
    <w:rsid w:val="00F84280"/>
    <w:rsid w:val="00F847DA"/>
    <w:rsid w:val="00F90D47"/>
    <w:rsid w:val="00F933AA"/>
    <w:rsid w:val="00F95A79"/>
    <w:rsid w:val="00F97DC7"/>
    <w:rsid w:val="00FA1DCA"/>
    <w:rsid w:val="00FC0B09"/>
    <w:rsid w:val="00FE1776"/>
    <w:rsid w:val="00FF08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B5A5A"/>
  <w15:chartTrackingRefBased/>
  <w15:docId w15:val="{A3712AF7-BF9A-4ED4-AE18-E096FD43F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37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69F4"/>
    <w:pPr>
      <w:ind w:left="720"/>
      <w:contextualSpacing/>
    </w:pPr>
  </w:style>
  <w:style w:type="character" w:styleId="CommentReference">
    <w:name w:val="annotation reference"/>
    <w:basedOn w:val="DefaultParagraphFont"/>
    <w:uiPriority w:val="99"/>
    <w:semiHidden/>
    <w:unhideWhenUsed/>
    <w:rsid w:val="00463501"/>
    <w:rPr>
      <w:sz w:val="16"/>
      <w:szCs w:val="16"/>
    </w:rPr>
  </w:style>
  <w:style w:type="paragraph" w:styleId="CommentText">
    <w:name w:val="annotation text"/>
    <w:basedOn w:val="Normal"/>
    <w:link w:val="CommentTextChar"/>
    <w:uiPriority w:val="99"/>
    <w:unhideWhenUsed/>
    <w:rsid w:val="00463501"/>
    <w:pPr>
      <w:spacing w:line="240" w:lineRule="auto"/>
    </w:pPr>
    <w:rPr>
      <w:sz w:val="20"/>
      <w:szCs w:val="20"/>
    </w:rPr>
  </w:style>
  <w:style w:type="character" w:customStyle="1" w:styleId="CommentTextChar">
    <w:name w:val="Comment Text Char"/>
    <w:basedOn w:val="DefaultParagraphFont"/>
    <w:link w:val="CommentText"/>
    <w:uiPriority w:val="99"/>
    <w:rsid w:val="00463501"/>
    <w:rPr>
      <w:sz w:val="20"/>
      <w:szCs w:val="20"/>
    </w:rPr>
  </w:style>
  <w:style w:type="paragraph" w:styleId="CommentSubject">
    <w:name w:val="annotation subject"/>
    <w:basedOn w:val="CommentText"/>
    <w:next w:val="CommentText"/>
    <w:link w:val="CommentSubjectChar"/>
    <w:uiPriority w:val="99"/>
    <w:semiHidden/>
    <w:unhideWhenUsed/>
    <w:rsid w:val="00463501"/>
    <w:rPr>
      <w:b/>
      <w:bCs/>
    </w:rPr>
  </w:style>
  <w:style w:type="character" w:customStyle="1" w:styleId="CommentSubjectChar">
    <w:name w:val="Comment Subject Char"/>
    <w:basedOn w:val="CommentTextChar"/>
    <w:link w:val="CommentSubject"/>
    <w:uiPriority w:val="99"/>
    <w:semiHidden/>
    <w:rsid w:val="00463501"/>
    <w:rPr>
      <w:b/>
      <w:bCs/>
      <w:sz w:val="20"/>
      <w:szCs w:val="20"/>
    </w:rPr>
  </w:style>
  <w:style w:type="paragraph" w:styleId="BalloonText">
    <w:name w:val="Balloon Text"/>
    <w:basedOn w:val="Normal"/>
    <w:link w:val="BalloonTextChar"/>
    <w:uiPriority w:val="99"/>
    <w:semiHidden/>
    <w:unhideWhenUsed/>
    <w:rsid w:val="004635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3501"/>
    <w:rPr>
      <w:rFonts w:ascii="Segoe UI" w:hAnsi="Segoe UI" w:cs="Segoe UI"/>
      <w:sz w:val="18"/>
      <w:szCs w:val="18"/>
    </w:rPr>
  </w:style>
  <w:style w:type="paragraph" w:styleId="FootnoteText">
    <w:name w:val="footnote text"/>
    <w:basedOn w:val="Normal"/>
    <w:link w:val="FootnoteTextChar"/>
    <w:uiPriority w:val="99"/>
    <w:semiHidden/>
    <w:unhideWhenUsed/>
    <w:rsid w:val="004352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52BC"/>
    <w:rPr>
      <w:sz w:val="20"/>
      <w:szCs w:val="20"/>
    </w:rPr>
  </w:style>
  <w:style w:type="character" w:styleId="FootnoteReference">
    <w:name w:val="footnote reference"/>
    <w:basedOn w:val="DefaultParagraphFont"/>
    <w:uiPriority w:val="99"/>
    <w:semiHidden/>
    <w:unhideWhenUsed/>
    <w:rsid w:val="004352B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El Salvador</GEFCountry>
    <Classification xmlns="ceb00776-aa5c-4fc8-b6fe-5f035152e4b6">Public</Classification>
    <Country1 xmlns="ceb00776-aa5c-4fc8-b6fe-5f035152e4b6" xsi:nil="true"/>
    <DocPrefix xmlns="ceb00776-aa5c-4fc8-b6fe-5f035152e4b6">Others</DocPrefix>
    <GEFID xmlns="ceb00776-aa5c-4fc8-b6fe-5f035152e4b6">9038</GEFID>
    <ProjectType xmlns="ceb00776-aa5c-4fc8-b6fe-5f035152e4b6">FSP</ProjectType>
    <GEFProjectID xmlns="ceb00776-aa5c-4fc8-b6fe-5f035152e4b6">c8e2fa45-df7c-e811-8124-3863bb2e1360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San Salvador Low-emission Urban Development Path </ProjectTitle>
    <TrustFundType xmlns="ceb00776-aa5c-4fc8-b6fe-5f035152e4b6">GET</TrustFundType>
    <TaxCatchAll xmlns="3e02667f-0271-471b-bd6e-11a2e16def1d"/>
    <DocumentTitle xmlns="ceb00776-aa5c-4fc8-b6fe-5f035152e4b6">1904010_Response Matrix_compiled revised</DocumentTitle>
  </documentManagement>
</p:properties>
</file>

<file path=customXml/itemProps1.xml><?xml version="1.0" encoding="utf-8"?>
<ds:datastoreItem xmlns:ds="http://schemas.openxmlformats.org/officeDocument/2006/customXml" ds:itemID="{2260881F-006B-4221-8211-58FBB6CA6040}">
  <ds:schemaRefs>
    <ds:schemaRef ds:uri="http://schemas.openxmlformats.org/officeDocument/2006/bibliography"/>
  </ds:schemaRefs>
</ds:datastoreItem>
</file>

<file path=customXml/itemProps2.xml><?xml version="1.0" encoding="utf-8"?>
<ds:datastoreItem xmlns:ds="http://schemas.openxmlformats.org/officeDocument/2006/customXml" ds:itemID="{F6599E77-4E37-49C9-97FE-77A0502D8B1A}"/>
</file>

<file path=customXml/itemProps3.xml><?xml version="1.0" encoding="utf-8"?>
<ds:datastoreItem xmlns:ds="http://schemas.openxmlformats.org/officeDocument/2006/customXml" ds:itemID="{1DF4B167-91FA-4836-9996-FD1DA36218AE}"/>
</file>

<file path=customXml/itemProps4.xml><?xml version="1.0" encoding="utf-8"?>
<ds:datastoreItem xmlns:ds="http://schemas.openxmlformats.org/officeDocument/2006/customXml" ds:itemID="{4E36C2FB-4349-47D1-A9F7-BED02F4A2702}"/>
</file>

<file path=docProps/app.xml><?xml version="1.0" encoding="utf-8"?>
<Properties xmlns="http://schemas.openxmlformats.org/officeDocument/2006/extended-properties" xmlns:vt="http://schemas.openxmlformats.org/officeDocument/2006/docPropsVTypes">
  <Template>Normal.dotm</Template>
  <TotalTime>1</TotalTime>
  <Pages>12</Pages>
  <Words>4174</Words>
  <Characters>23792</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Remi Rijs</dc:creator>
  <cp:keywords/>
  <dc:description/>
  <cp:lastModifiedBy>Melissa Hernandez</cp:lastModifiedBy>
  <cp:revision>2</cp:revision>
  <dcterms:created xsi:type="dcterms:W3CDTF">2019-05-21T21:01:00Z</dcterms:created>
  <dcterms:modified xsi:type="dcterms:W3CDTF">2019-05-21T21:01:00Z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